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91DD3" w14:textId="794C55F1" w:rsidR="00177A10" w:rsidRPr="001D1BFC" w:rsidRDefault="00177A10" w:rsidP="00177A10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="001D1BFC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17225D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17225D">
        <w:rPr>
          <w:rFonts w:ascii="Arial" w:hAnsi="Arial" w:cs="Arial"/>
          <w:b/>
          <w:bCs/>
          <w:snapToGrid w:val="0"/>
          <w:sz w:val="24"/>
          <w:lang w:val="en-GB"/>
        </w:rPr>
        <w:t>305292</w:t>
      </w:r>
    </w:p>
    <w:p w14:paraId="446103D3" w14:textId="46BAC98E" w:rsidR="006716A8" w:rsidRDefault="001D1BFC" w:rsidP="006716A8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sz w:val="24"/>
        </w:rPr>
        <w:t>Incheon, Korea</w:t>
      </w:r>
      <w:r w:rsidR="006716A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May</w:t>
      </w:r>
      <w:r w:rsidR="006716A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22</w:t>
      </w:r>
      <w:r w:rsidR="006716A8">
        <w:rPr>
          <w:rFonts w:ascii="Arial" w:hAnsi="Arial" w:cs="Arial"/>
          <w:b/>
          <w:sz w:val="24"/>
          <w:vertAlign w:val="superscript"/>
        </w:rPr>
        <w:t>th</w:t>
      </w:r>
      <w:r w:rsidR="006716A8">
        <w:rPr>
          <w:rFonts w:ascii="Arial" w:hAnsi="Arial" w:cs="Arial"/>
          <w:b/>
          <w:sz w:val="24"/>
        </w:rPr>
        <w:t xml:space="preserve"> – 26</w:t>
      </w:r>
      <w:r w:rsidR="006716A8">
        <w:rPr>
          <w:rFonts w:ascii="Arial" w:hAnsi="Arial" w:cs="Arial"/>
          <w:b/>
          <w:sz w:val="24"/>
          <w:vertAlign w:val="superscript"/>
        </w:rPr>
        <w:t>th</w:t>
      </w:r>
      <w:r w:rsidR="006716A8">
        <w:rPr>
          <w:rFonts w:ascii="Arial" w:hAnsi="Arial" w:cs="Arial"/>
          <w:b/>
          <w:sz w:val="24"/>
        </w:rPr>
        <w:t>, 2023</w:t>
      </w:r>
    </w:p>
    <w:p w14:paraId="62A68680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9.</w:t>
      </w:r>
      <w:r>
        <w:rPr>
          <w:rFonts w:ascii="Arial" w:hAnsi="Arial" w:cs="Arial"/>
          <w:sz w:val="24"/>
        </w:rPr>
        <w:t>1</w:t>
      </w:r>
      <w:r w:rsidRPr="00F06030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3</w:t>
      </w:r>
      <w:r w:rsidRPr="00F06030">
        <w:rPr>
          <w:rFonts w:ascii="Arial" w:hAnsi="Arial" w:cs="Arial"/>
          <w:sz w:val="24"/>
        </w:rPr>
        <w:t>.2</w:t>
      </w:r>
    </w:p>
    <w:p w14:paraId="2982D882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1BB8BE4F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ED2012">
        <w:rPr>
          <w:rFonts w:ascii="Arial" w:hAnsi="Arial" w:cs="Arial"/>
          <w:sz w:val="24"/>
        </w:rPr>
        <w:t>SRS enhancement targeting TDD CJT and 8 TX operation</w:t>
      </w:r>
    </w:p>
    <w:p w14:paraId="19699054" w14:textId="77777777" w:rsidR="00177A10" w:rsidRPr="00F06030" w:rsidRDefault="00177A10" w:rsidP="00177A10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1D29FC4" w14:textId="77777777" w:rsidR="00177A10" w:rsidRDefault="00177A10" w:rsidP="00177A10">
      <w:pPr>
        <w:pStyle w:val="1"/>
      </w:pPr>
      <w:r w:rsidRPr="00F06030">
        <w:t>Introduction</w:t>
      </w:r>
    </w:p>
    <w:p w14:paraId="0847CCFE" w14:textId="0D4901D7" w:rsidR="00177A10" w:rsidRDefault="00177A10" w:rsidP="00177A10">
      <w:r>
        <w:t>In the</w:t>
      </w:r>
      <w:r w:rsidRPr="00ED2012">
        <w:t xml:space="preserve"> scope of Rel-18 MIMO enhancement, </w:t>
      </w:r>
      <w:r>
        <w:t>t</w:t>
      </w:r>
      <w:r w:rsidRPr="00ED2012">
        <w:t xml:space="preserve">wo aspects for SRS enhancement </w:t>
      </w:r>
      <w:r>
        <w:t>are included</w:t>
      </w:r>
      <w:r w:rsidR="00DC6EB0">
        <w:t xml:space="preserve"> as follows</w:t>
      </w:r>
      <w:r w:rsidRPr="00ED2012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:rsidRPr="00FC7E1A" w14:paraId="6BC42EBF" w14:textId="77777777" w:rsidTr="005C569E">
        <w:tc>
          <w:tcPr>
            <w:tcW w:w="9017" w:type="dxa"/>
          </w:tcPr>
          <w:p w14:paraId="458FD4E3" w14:textId="77777777" w:rsidR="00177A10" w:rsidRPr="00E95206" w:rsidRDefault="00177A10" w:rsidP="005C569E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39E6E42B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Rel-16/17 Type-II codebook refinement for CJT mTRP targeting FDD and its associated CSI reporting, taking into account throughput-overhead trade-off</w:t>
            </w:r>
          </w:p>
          <w:p w14:paraId="69CC1CC3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7D4805">
              <w:rPr>
                <w:bCs/>
              </w:rPr>
              <w:t>SRS</w:t>
            </w:r>
            <w:r w:rsidRPr="008A1DFC">
              <w:rPr>
                <w:bCs/>
              </w:rPr>
              <w:t xml:space="preserve"> </w:t>
            </w:r>
            <w:r w:rsidRPr="00E95206">
              <w:rPr>
                <w:bCs/>
              </w:rPr>
              <w:t>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56784832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Note: the maximum number of CSI-RS ports per resource remains the same as in Rel-17, i.e. 32</w:t>
            </w:r>
          </w:p>
          <w:p w14:paraId="5F767A75" w14:textId="77777777" w:rsidR="00177A10" w:rsidRPr="00E95206" w:rsidRDefault="00177A10" w:rsidP="005C569E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 xml:space="preserve">Study, and if justified, specify UL DMRS, </w:t>
            </w:r>
            <w:r w:rsidRPr="007D4805">
              <w:rPr>
                <w:bCs/>
              </w:rPr>
              <w:t>SRS</w:t>
            </w:r>
            <w:r w:rsidRPr="008A1DFC">
              <w:rPr>
                <w:bCs/>
              </w:rPr>
              <w:t>,</w:t>
            </w:r>
            <w:r w:rsidRPr="00E95206">
              <w:rPr>
                <w:bCs/>
              </w:rPr>
              <w:t xml:space="preserve"> SRI, and TPMI (including codebook) enhancements to enable 8 Tx UL operation to support 4 and more layers per UE in UL targeting CPE/FWA/vehicle/Industrial devices</w:t>
            </w:r>
          </w:p>
          <w:p w14:paraId="5F44C19B" w14:textId="77777777" w:rsidR="00177A10" w:rsidRPr="00E95206" w:rsidRDefault="00177A10" w:rsidP="005C569E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042549D" w14:textId="77777777" w:rsidR="00177A10" w:rsidRDefault="00177A10" w:rsidP="00177A10"/>
    <w:p w14:paraId="6BB4F55B" w14:textId="77777777" w:rsidR="00177A10" w:rsidRDefault="00177A10" w:rsidP="00177A10">
      <w:r w:rsidRPr="00ED2012">
        <w:t>The first topic is SRS capacity and/or interference randomization enhancement targeting TDD CJT and the other is 8 TX operation. In this contribution, we provide our view</w:t>
      </w:r>
      <w:r>
        <w:t xml:space="preserve"> on the two topics for SRS enhancement</w:t>
      </w:r>
      <w:r w:rsidRPr="00ED2012">
        <w:t>.</w:t>
      </w:r>
    </w:p>
    <w:p w14:paraId="18359A99" w14:textId="77777777" w:rsidR="00177A10" w:rsidRDefault="00177A10" w:rsidP="00177A10"/>
    <w:p w14:paraId="5B78A0D8" w14:textId="77777777" w:rsidR="00177A10" w:rsidRDefault="00177A10" w:rsidP="00177A10">
      <w:pPr>
        <w:pStyle w:val="1"/>
      </w:pPr>
      <w:r w:rsidRPr="00F06030">
        <w:t>Discussion</w:t>
      </w:r>
    </w:p>
    <w:p w14:paraId="3DBF6053" w14:textId="77777777" w:rsidR="00177A10" w:rsidRDefault="00177A10" w:rsidP="00177A10">
      <w:pPr>
        <w:pStyle w:val="2"/>
      </w:pPr>
      <w:r w:rsidRPr="00B70523">
        <w:t>Enhancement for TDD CJT</w:t>
      </w:r>
    </w:p>
    <w:p w14:paraId="5DFB7D25" w14:textId="59E13F0F" w:rsidR="00177A10" w:rsidRDefault="008A7565" w:rsidP="00177A10">
      <w:r>
        <w:t>In the last meeting, t</w:t>
      </w:r>
      <w:r w:rsidRPr="00100550">
        <w:t xml:space="preserve">he </w:t>
      </w:r>
      <w:r>
        <w:t xml:space="preserve">following proposal </w:t>
      </w:r>
      <w:r w:rsidR="00F432D1">
        <w:t>was</w:t>
      </w:r>
      <w:r w:rsidR="0009440E">
        <w:t xml:space="preserve"> </w:t>
      </w:r>
      <w:r>
        <w:t xml:space="preserve">suggested </w:t>
      </w:r>
      <w:r w:rsidR="00F87A88">
        <w:t xml:space="preserve">by FL </w:t>
      </w:r>
      <w:r>
        <w:t xml:space="preserve">as a starting point for </w:t>
      </w:r>
      <w:r w:rsidR="00335835">
        <w:t xml:space="preserve">the </w:t>
      </w:r>
      <w:r>
        <w:t>next meeting</w:t>
      </w:r>
      <w:r w:rsidR="003044A2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19660C53" w14:textId="77777777" w:rsidTr="005C569E">
        <w:tc>
          <w:tcPr>
            <w:tcW w:w="9016" w:type="dxa"/>
          </w:tcPr>
          <w:p w14:paraId="61DF0288" w14:textId="77777777" w:rsidR="00B22EEA" w:rsidRPr="00E167DB" w:rsidRDefault="00B22EEA" w:rsidP="00B22EEA">
            <w:pPr>
              <w:widowControl/>
              <w:wordWrap/>
              <w:autoSpaceDE/>
              <w:autoSpaceDN/>
              <w:contextualSpacing/>
              <w:rPr>
                <w:b/>
                <w:bCs/>
                <w:sz w:val="24"/>
              </w:rPr>
            </w:pPr>
            <w:r w:rsidRPr="00E167DB">
              <w:rPr>
                <w:b/>
                <w:bCs/>
                <w:sz w:val="24"/>
              </w:rPr>
              <w:t>Combined cyclic shift hopping and comb offset hopping</w:t>
            </w:r>
          </w:p>
          <w:p w14:paraId="43710AF9" w14:textId="77777777" w:rsidR="00B22EEA" w:rsidRPr="00E167DB" w:rsidRDefault="00B22EEA" w:rsidP="00B22EEA">
            <w:pPr>
              <w:spacing w:line="276" w:lineRule="auto"/>
              <w:rPr>
                <w:b/>
              </w:rPr>
            </w:pPr>
            <w:r w:rsidRPr="00E167DB">
              <w:rPr>
                <w:b/>
                <w:lang w:val="en-GB"/>
              </w:rPr>
              <w:t>Proposal 2.1.4A:</w:t>
            </w:r>
            <w:r w:rsidRPr="00E167DB">
              <w:rPr>
                <w:b/>
              </w:rPr>
              <w:t xml:space="preserve"> Both cyclic shift hopping and comb offset hopping can be configured for a </w:t>
            </w:r>
            <w:r w:rsidRPr="00E167DB">
              <w:rPr>
                <w:b/>
              </w:rPr>
              <w:lastRenderedPageBreak/>
              <w:t>SRS resource at a time, depending on UE capabilities.</w:t>
            </w:r>
          </w:p>
          <w:p w14:paraId="62BEDE0D" w14:textId="77777777" w:rsidR="00B22EEA" w:rsidRPr="002D4D41" w:rsidRDefault="00B22EEA" w:rsidP="00B22EEA">
            <w:pPr>
              <w:pStyle w:val="bullet1"/>
              <w:numPr>
                <w:ilvl w:val="0"/>
                <w:numId w:val="16"/>
              </w:numPr>
              <w:spacing w:line="276" w:lineRule="auto"/>
              <w:contextualSpacing/>
            </w:pPr>
            <w:r w:rsidRPr="002D4D41">
              <w:t xml:space="preserve">FFS: one jointly designed hopping in cyclic shift + comb offset domains </w:t>
            </w:r>
          </w:p>
          <w:p w14:paraId="62E8D5FC" w14:textId="27CBE6A3" w:rsidR="00177A10" w:rsidRPr="00B22EEA" w:rsidRDefault="00B22EEA" w:rsidP="008D2480">
            <w:pPr>
              <w:pStyle w:val="bullet1"/>
              <w:numPr>
                <w:ilvl w:val="0"/>
                <w:numId w:val="16"/>
              </w:numPr>
              <w:spacing w:line="276" w:lineRule="auto"/>
              <w:contextualSpacing/>
            </w:pPr>
            <w:r w:rsidRPr="002D4D41">
              <w:t>FFS: one jointly designed hopping pattern of cyclic shift hopping + one of sequence / group hopping</w:t>
            </w:r>
          </w:p>
        </w:tc>
      </w:tr>
    </w:tbl>
    <w:p w14:paraId="6C2E0B94" w14:textId="77777777" w:rsidR="008D2480" w:rsidRDefault="008D2480" w:rsidP="00177A10"/>
    <w:p w14:paraId="52F2E13B" w14:textId="21D5F2AF" w:rsidR="00B127F8" w:rsidRDefault="00F432D1" w:rsidP="00B127F8">
      <w:r>
        <w:t xml:space="preserve">In proposal 2.1.4A, </w:t>
      </w:r>
      <w:r w:rsidR="00743F18">
        <w:t>FFS</w:t>
      </w:r>
      <w:r>
        <w:t xml:space="preserve"> point</w:t>
      </w:r>
      <w:r w:rsidR="00743F18" w:rsidRPr="00743F18">
        <w:t>s for jointly designing multiple hopping</w:t>
      </w:r>
      <w:r w:rsidR="00C4353C">
        <w:t xml:space="preserve"> schemes</w:t>
      </w:r>
      <w:r w:rsidR="00743F18" w:rsidRPr="00743F18">
        <w:t xml:space="preserve"> </w:t>
      </w:r>
      <w:r w:rsidR="00335835" w:rsidRPr="00743F18">
        <w:t>ha</w:t>
      </w:r>
      <w:r w:rsidR="00335835">
        <w:t>d</w:t>
      </w:r>
      <w:r w:rsidR="00335835" w:rsidRPr="00743F18">
        <w:t xml:space="preserve"> </w:t>
      </w:r>
      <w:r w:rsidR="00743F18" w:rsidRPr="00743F18">
        <w:t>been proposed.</w:t>
      </w:r>
      <w:r w:rsidR="00743F18">
        <w:t xml:space="preserve"> However</w:t>
      </w:r>
      <w:r w:rsidR="0064362B">
        <w:t xml:space="preserve">, </w:t>
      </w:r>
      <w:r w:rsidR="0064362B" w:rsidRPr="00810A3B">
        <w:t xml:space="preserve">it is not </w:t>
      </w:r>
      <w:r w:rsidR="0064362B">
        <w:t xml:space="preserve">necessary to </w:t>
      </w:r>
      <w:r w:rsidR="002841F2">
        <w:t>design th</w:t>
      </w:r>
      <w:r w:rsidR="002D4AFD">
        <w:t>ose</w:t>
      </w:r>
      <w:r w:rsidR="0064362B">
        <w:t xml:space="preserve"> hopping</w:t>
      </w:r>
      <w:r w:rsidR="00C4353C">
        <w:t xml:space="preserve"> schemes</w:t>
      </w:r>
      <w:r w:rsidR="0064362B">
        <w:t xml:space="preserve"> </w:t>
      </w:r>
      <w:r w:rsidR="002841F2">
        <w:t>jointly</w:t>
      </w:r>
      <w:r w:rsidR="0064362B" w:rsidRPr="00810A3B">
        <w:t>.</w:t>
      </w:r>
      <w:r w:rsidR="00745C50">
        <w:t xml:space="preserve"> </w:t>
      </w:r>
      <w:r w:rsidR="005B0674">
        <w:t>In [3]</w:t>
      </w:r>
      <w:r w:rsidR="00745C50" w:rsidRPr="00745C50">
        <w:t xml:space="preserve">, the </w:t>
      </w:r>
      <w:r w:rsidR="005B0674">
        <w:t>performance gain</w:t>
      </w:r>
      <w:r w:rsidR="00745C50" w:rsidRPr="00745C50">
        <w:t xml:space="preserve"> of </w:t>
      </w:r>
      <w:r w:rsidR="003B44AB">
        <w:t>jointly designed hoppin</w:t>
      </w:r>
      <w:bookmarkStart w:id="0" w:name="_GoBack"/>
      <w:bookmarkEnd w:id="0"/>
      <w:r w:rsidR="003B44AB">
        <w:t xml:space="preserve">g in </w:t>
      </w:r>
      <w:r w:rsidR="00664076">
        <w:t xml:space="preserve">case of </w:t>
      </w:r>
      <w:r w:rsidR="003B44AB">
        <w:t>cyclic shift</w:t>
      </w:r>
      <w:r w:rsidR="00745C50" w:rsidRPr="00745C50">
        <w:t xml:space="preserve"> </w:t>
      </w:r>
      <w:r w:rsidR="008172A5">
        <w:t>+</w:t>
      </w:r>
      <w:r w:rsidR="00745C50" w:rsidRPr="00745C50">
        <w:t xml:space="preserve"> comb offset </w:t>
      </w:r>
      <w:r w:rsidR="008172A5">
        <w:t>and</w:t>
      </w:r>
      <w:r w:rsidR="00745C50">
        <w:t xml:space="preserve"> </w:t>
      </w:r>
      <w:r w:rsidR="003B44AB">
        <w:t>cyclic shift hopping</w:t>
      </w:r>
      <w:r w:rsidR="00745C50">
        <w:t xml:space="preserve"> </w:t>
      </w:r>
      <w:r w:rsidR="008172A5">
        <w:t>+</w:t>
      </w:r>
      <w:r w:rsidR="003B44AB">
        <w:t xml:space="preserve"> one of</w:t>
      </w:r>
      <w:r w:rsidR="00745C50">
        <w:t xml:space="preserve"> sequence/group hopping</w:t>
      </w:r>
      <w:r w:rsidR="00745C50" w:rsidRPr="00745C50">
        <w:t xml:space="preserve"> </w:t>
      </w:r>
      <w:r w:rsidR="005B0674">
        <w:t xml:space="preserve">compared to cyclic shift </w:t>
      </w:r>
      <w:r w:rsidR="00664076">
        <w:t xml:space="preserve">hopping </w:t>
      </w:r>
      <w:r w:rsidR="005B0674">
        <w:t>only is</w:t>
      </w:r>
      <w:r w:rsidR="00745C50" w:rsidRPr="00745C50">
        <w:t xml:space="preserve"> very limited</w:t>
      </w:r>
      <w:r w:rsidR="005B0674">
        <w:t xml:space="preserve"> in terms of SRS interference randomization</w:t>
      </w:r>
      <w:r w:rsidR="00745C50" w:rsidRPr="00745C50">
        <w:t>.</w:t>
      </w:r>
      <w:r w:rsidR="0064362B">
        <w:t xml:space="preserve"> </w:t>
      </w:r>
      <w:r w:rsidR="005B0674">
        <w:t xml:space="preserve">So, it </w:t>
      </w:r>
      <w:r w:rsidR="00F25549">
        <w:t xml:space="preserve">is difficult to see significant performance improvement </w:t>
      </w:r>
      <w:r w:rsidR="00335835">
        <w:t>compared to increase of</w:t>
      </w:r>
      <w:r w:rsidR="00F25549">
        <w:t xml:space="preserve"> UE complexity.</w:t>
      </w:r>
      <w:r w:rsidR="004801DE">
        <w:t xml:space="preserve"> </w:t>
      </w:r>
      <w:r w:rsidR="00745C50" w:rsidRPr="00745C50">
        <w:t xml:space="preserve">In addition, </w:t>
      </w:r>
      <w:r w:rsidR="00D92336">
        <w:rPr>
          <w:rFonts w:hint="eastAsia"/>
        </w:rPr>
        <w:t xml:space="preserve">if </w:t>
      </w:r>
      <w:r w:rsidR="00D92336">
        <w:t xml:space="preserve">different UE support different hopping option(s), NW implementation will be complicated so that it is desirable to minimize the number of possible hopping options. </w:t>
      </w:r>
      <w:r w:rsidR="00886C7D">
        <w:t>For these reasons, we do not support</w:t>
      </w:r>
      <w:r w:rsidR="00335835">
        <w:rPr>
          <w:rFonts w:hint="eastAsia"/>
        </w:rPr>
        <w:t xml:space="preserve"> the </w:t>
      </w:r>
      <w:r w:rsidR="00335835">
        <w:t>Proposal 2.1.4A</w:t>
      </w:r>
      <w:r w:rsidR="00886C7D">
        <w:t>.</w:t>
      </w:r>
    </w:p>
    <w:p w14:paraId="46329EBC" w14:textId="0ECC4421" w:rsidR="00177A10" w:rsidRDefault="008D2480" w:rsidP="007B7873">
      <w:pPr>
        <w:spacing w:line="276" w:lineRule="auto"/>
        <w:rPr>
          <w:b/>
        </w:rPr>
      </w:pPr>
      <w:r w:rsidRPr="0073749E">
        <w:rPr>
          <w:b/>
        </w:rPr>
        <w:t xml:space="preserve">Proposal #1: </w:t>
      </w:r>
      <w:r w:rsidR="00886C7D">
        <w:rPr>
          <w:b/>
        </w:rPr>
        <w:t>Do not support any jointly designed hopping</w:t>
      </w:r>
      <w:r w:rsidR="00335835">
        <w:rPr>
          <w:b/>
        </w:rPr>
        <w:t>, e.g., cyclic shift hopping + comb offset hopping, cyclic shift hopping + sequence/group hopping</w:t>
      </w:r>
      <w:r w:rsidR="00886C7D">
        <w:rPr>
          <w:b/>
        </w:rPr>
        <w:t>.</w:t>
      </w:r>
      <w:r>
        <w:rPr>
          <w:b/>
        </w:rPr>
        <w:t xml:space="preserve"> </w:t>
      </w:r>
    </w:p>
    <w:p w14:paraId="6018EB87" w14:textId="77777777" w:rsidR="00413A25" w:rsidRDefault="00413A25" w:rsidP="00177A10">
      <w:pPr>
        <w:rPr>
          <w:b/>
        </w:rPr>
      </w:pPr>
    </w:p>
    <w:p w14:paraId="74EF1366" w14:textId="77777777" w:rsidR="00177A10" w:rsidRDefault="00177A10" w:rsidP="00177A10">
      <w:pPr>
        <w:pStyle w:val="2"/>
      </w:pPr>
      <w:r w:rsidRPr="00B70523">
        <w:t>Enhancement for 8 TX operation</w:t>
      </w:r>
    </w:p>
    <w:p w14:paraId="12C81A75" w14:textId="51A35009" w:rsidR="00177A10" w:rsidRDefault="00BB4CE1" w:rsidP="00177A10">
      <w:r>
        <w:t>In the last meeting, t</w:t>
      </w:r>
      <w:r w:rsidRPr="00100550">
        <w:t xml:space="preserve">he </w:t>
      </w:r>
      <w:r>
        <w:t xml:space="preserve">following </w:t>
      </w:r>
      <w:r w:rsidR="00335835">
        <w:t>was agreed.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59026390" w14:textId="77777777" w:rsidTr="005C569E">
        <w:tc>
          <w:tcPr>
            <w:tcW w:w="9016" w:type="dxa"/>
          </w:tcPr>
          <w:p w14:paraId="3C43E803" w14:textId="77777777" w:rsidR="00801A13" w:rsidRPr="00D553EF" w:rsidRDefault="00801A13" w:rsidP="00801A13">
            <w:pPr>
              <w:rPr>
                <w:b/>
                <w:highlight w:val="green"/>
                <w:lang w:eastAsia="x-none"/>
              </w:rPr>
            </w:pPr>
            <w:r w:rsidRPr="00D553EF">
              <w:rPr>
                <w:b/>
                <w:highlight w:val="green"/>
                <w:lang w:eastAsia="x-none"/>
              </w:rPr>
              <w:t>Agreement</w:t>
            </w:r>
          </w:p>
          <w:p w14:paraId="1428A125" w14:textId="77777777" w:rsidR="00801A13" w:rsidRPr="00D813F0" w:rsidRDefault="00801A13" w:rsidP="00801A13">
            <w:pPr>
              <w:rPr>
                <w:rFonts w:cs="Times"/>
                <w:b/>
              </w:rPr>
            </w:pPr>
            <w:r w:rsidRPr="00D813F0">
              <w:rPr>
                <w:rStyle w:val="ad"/>
                <w:rFonts w:cs="Times"/>
                <w:b w:val="0"/>
              </w:rPr>
              <w:t>For an 8-port SRS resource in a SRS resource set with usage ‘codebook’ or ‘antennaSwitching’, when the 8 ports are mapped onto one or more OFDM symbols using legacy schemes (repetition, frequency hopping, partial sounding, or a combination thereof), and when the resource is assigned with comb 4 or comb 8, decide one of the following options:</w:t>
            </w:r>
          </w:p>
          <w:p w14:paraId="75BACB0D" w14:textId="77777777" w:rsidR="00801A13" w:rsidRPr="00D813F0" w:rsidRDefault="00801A13" w:rsidP="00801A13">
            <w:pPr>
              <w:pStyle w:val="ae"/>
              <w:numPr>
                <w:ilvl w:val="0"/>
                <w:numId w:val="24"/>
              </w:numPr>
              <w:spacing w:before="0" w:beforeAutospacing="0" w:after="0" w:afterAutospacing="0"/>
              <w:rPr>
                <w:rFonts w:ascii="Times" w:hAnsi="Times" w:cs="Times"/>
                <w:b/>
                <w:color w:val="auto"/>
                <w:sz w:val="20"/>
                <w:szCs w:val="20"/>
              </w:rPr>
            </w:pP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>Option 1: the cyclic shift positions are completely aligned across the comb offsets on the same OFDM symbol.</w:t>
            </w:r>
          </w:p>
          <w:p w14:paraId="1A0C9DEC" w14:textId="77777777" w:rsidR="00801A13" w:rsidRPr="00D813F0" w:rsidRDefault="00801A13" w:rsidP="00801A13">
            <w:pPr>
              <w:pStyle w:val="ae"/>
              <w:numPr>
                <w:ilvl w:val="1"/>
                <w:numId w:val="25"/>
              </w:numPr>
              <w:spacing w:before="0" w:beforeAutospacing="0" w:after="0" w:afterAutospacing="0"/>
              <w:ind w:left="1434" w:hanging="357"/>
              <w:textAlignment w:val="top"/>
              <w:rPr>
                <w:rFonts w:ascii="Times" w:hAnsi="Times" w:cs="Times"/>
                <w:b/>
                <w:color w:val="auto"/>
                <w:sz w:val="20"/>
                <w:szCs w:val="20"/>
              </w:rPr>
            </w:pP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For comb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"cid:image002.png@01D977B6.8F321E80"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0DDFF7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27pt">
                  <v:imagedata r:id="rId8" r:href="rId9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=4,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"cid:image003.png@01D977B6.8F321E80"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6415C022">
                <v:shape id="_x0000_i1026" type="#_x0000_t75" style="width:27.5pt;height:27pt">
                  <v:imagedata r:id="rId10" r:href="rId11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. For comb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"cid:image002.png@01D977B6.8F321E80"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3178BDB6">
                <v:shape id="_x0000_i1027" type="#_x0000_t75" style="width:19.5pt;height:27pt">
                  <v:imagedata r:id="rId8" r:href="rId12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=8,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"cid:image004.png@01D977B6.8F321E80"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0012C79D">
                <v:shape id="_x0000_i1028" type="#_x0000_t75" style="width:27.5pt;height:27pt">
                  <v:imagedata r:id="rId13" r:href="rId14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. For port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"cid:image005.png@01D977B6.8F321E80"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6B807300">
                <v:shape id="_x0000_i1029" type="#_x0000_t75" style="width:10.5pt;height:27pt">
                  <v:imagedata r:id="rId15" r:href="rId16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,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"cid:image006.png@01D977B6.8F321E80"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"cid:image006.png@01D977B6.8F321E80"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"cid:image006.png@01D977B6.8F321E80"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"cid:image006.png@01D977B6.8F321E80"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"cid:image006.png@01D977B6.8F321E80"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"cid:image006.png@01D977B6.8F321E80"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"cid:image006.png@01D977B6.8F321E80"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"cid:image006.png@01D977B6.8F321E80"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39C8C435">
                <v:shape id="_x0000_i1030" type="#_x0000_t75" style="width:225pt;height:38pt">
                  <v:imagedata r:id="rId17" r:href="rId18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>.</w:t>
            </w:r>
          </w:p>
          <w:p w14:paraId="7113254C" w14:textId="77777777" w:rsidR="00801A13" w:rsidRPr="00D813F0" w:rsidRDefault="00801A13" w:rsidP="00801A13">
            <w:pPr>
              <w:pStyle w:val="ae"/>
              <w:numPr>
                <w:ilvl w:val="0"/>
                <w:numId w:val="26"/>
              </w:numPr>
              <w:spacing w:before="0" w:beforeAutospacing="0" w:after="0" w:afterAutospacing="0"/>
              <w:rPr>
                <w:rFonts w:ascii="Times" w:hAnsi="Times" w:cs="Times"/>
                <w:b/>
                <w:color w:val="auto"/>
                <w:sz w:val="20"/>
                <w:szCs w:val="20"/>
              </w:rPr>
            </w:pP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>Option 2: the cyclic shift positions are unaligned across the comb offsets on the same OFDM symbol for comb 4, and the cyclic shift positions are aligned on only 2 of the 4 comb offsets on the same OFDM symbol for comb 8.</w:t>
            </w:r>
          </w:p>
          <w:p w14:paraId="068AC827" w14:textId="77777777" w:rsidR="00801A13" w:rsidRPr="00D813F0" w:rsidRDefault="00801A13" w:rsidP="00801A13">
            <w:pPr>
              <w:pStyle w:val="ae"/>
              <w:numPr>
                <w:ilvl w:val="1"/>
                <w:numId w:val="27"/>
              </w:numPr>
              <w:spacing w:before="0" w:beforeAutospacing="0" w:after="0" w:afterAutospacing="0"/>
              <w:ind w:left="1434" w:hanging="357"/>
              <w:textAlignment w:val="top"/>
              <w:rPr>
                <w:rFonts w:ascii="Times" w:hAnsi="Times" w:cs="Times"/>
                <w:b/>
                <w:color w:val="auto"/>
                <w:sz w:val="20"/>
                <w:szCs w:val="20"/>
              </w:rPr>
            </w:pP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For comb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"cid:image002.png@01D977B6.8F321E80"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661BFA72">
                <v:shape id="_x0000_i1031" type="#_x0000_t75" style="width:19.5pt;height:27pt">
                  <v:imagedata r:id="rId8" r:href="rId19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=4,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"cid:image003.png@01D977B6.8F321E80"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"cid:image003.png@01D977B6.8F321E80"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5A63D568">
                <v:shape id="_x0000_i1032" type="#_x0000_t75" style="width:27.5pt;height:27pt">
                  <v:imagedata r:id="rId10" r:href="rId20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. For comb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"cid:image002.png@01D977B6.8F321E80"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"cid:image002.png@01D977B6.8F321E80"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42FEE97F">
                <v:shape id="_x0000_i1033" type="#_x0000_t75" style="width:19.5pt;height:27pt">
                  <v:imagedata r:id="rId8" r:href="rId21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=8,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"cid:image004.png@01D977B6.8F321E80"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"cid:image004.png@01D977B6.8F321E80"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48508A7F">
                <v:shape id="_x0000_i1034" type="#_x0000_t75" style="width:27.5pt;height:27pt">
                  <v:imagedata r:id="rId13" r:href="rId22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.  Example: For port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"cid:image005.png@01D977B6.8F321E80"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"cid:image005.png@01D977B6.8F321E80"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54DE106A">
                <v:shape id="_x0000_i1035" type="#_x0000_t75" style="width:10.5pt;height:27pt">
                  <v:imagedata r:id="rId15" r:href="rId23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, </w: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"cid:image007.png@01D977B6.8F321E80" \* MERGEFORMATINET </w:instrText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"cid:image007.png@01D977B6.8F321E80" \* MERGEFORMATINET </w:instrText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"cid:image007.png@01D977B6.8F321E80" \* MERGEFORMATINET </w:instrText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"cid:image007.png@01D977B6.8F321E80" \* MERGEFORMATINET </w:instrText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"cid:image007.png@01D977B6.8F321E80" \* MERGEFORMATINET </w:instrText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"cid:image007.png@01D977B6.8F321E80" \* MERGEFORMATINET </w:instrText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INCLUDEPICTURE  "cid:image007.png@01D977B6.8F321E80" \* MERGEFORMATINET </w:instrText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begin"/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>INCLUDEPICTURE  "cid:image007.png@01D977B6.8F321E80" \* MERGEFORMATINET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instrText xml:space="preserve"> </w:instrTex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separate"/>
            </w:r>
            <w:r w:rsidR="00EA3AB4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pict w14:anchorId="66288A06">
                <v:shape id="m_575753145499422719_x0000_i1025" o:spid="_x0000_i1036" type="#_x0000_t75" style="width:337.5pt;height:38pt">
                  <v:imagedata r:id="rId24" r:href="rId25"/>
                </v:shape>
              </w:pict>
            </w:r>
            <w:r w:rsidR="00EB4412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D15E9A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7F264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9E12E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5D3ECB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462DD6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="00157985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Fonts w:ascii="Times" w:eastAsia="DengXian" w:hAnsi="Times" w:cs="Times"/>
                <w:b/>
                <w:color w:val="auto"/>
                <w:sz w:val="20"/>
                <w:szCs w:val="20"/>
              </w:rPr>
              <w:fldChar w:fldCharType="end"/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>. FFS equation details.</w:t>
            </w:r>
          </w:p>
          <w:p w14:paraId="152D373E" w14:textId="77777777" w:rsidR="00801A13" w:rsidRPr="00D813F0" w:rsidRDefault="00801A13" w:rsidP="00801A13">
            <w:pPr>
              <w:pStyle w:val="ae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" w:hAnsi="Times" w:cs="Times"/>
                <w:b/>
                <w:color w:val="auto"/>
                <w:sz w:val="20"/>
                <w:szCs w:val="20"/>
              </w:rPr>
            </w:pP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>FFS: potential impact on PAPR, if any.</w:t>
            </w:r>
          </w:p>
          <w:p w14:paraId="5C5F8F1E" w14:textId="795CD66A" w:rsidR="00177A10" w:rsidRPr="00D87561" w:rsidRDefault="00177A10" w:rsidP="005B0674">
            <w:pPr>
              <w:pStyle w:val="bullet1"/>
              <w:numPr>
                <w:ilvl w:val="0"/>
                <w:numId w:val="0"/>
              </w:numPr>
              <w:ind w:left="502" w:hanging="360"/>
            </w:pPr>
          </w:p>
        </w:tc>
      </w:tr>
    </w:tbl>
    <w:p w14:paraId="46AFAB8B" w14:textId="77777777" w:rsidR="00413A25" w:rsidRDefault="00413A25" w:rsidP="00F3454C"/>
    <w:p w14:paraId="62165D58" w14:textId="43EF2170" w:rsidR="008172A5" w:rsidRPr="00222AD7" w:rsidRDefault="00D94532" w:rsidP="008172A5">
      <w:r>
        <w:t>Regarding</w:t>
      </w:r>
      <w:r w:rsidRPr="00B84FEA">
        <w:t xml:space="preserve"> </w:t>
      </w:r>
      <w:r>
        <w:t>the above</w:t>
      </w:r>
      <w:r w:rsidR="00A708A9">
        <w:t xml:space="preserve"> agreement</w:t>
      </w:r>
      <w:r w:rsidR="00B84FEA" w:rsidRPr="00B84FEA">
        <w:t xml:space="preserve">, </w:t>
      </w:r>
      <w:r>
        <w:t>it is to decide the cyclic shift positions for each comb offsets for 8-port SRS</w:t>
      </w:r>
      <w:r w:rsidR="00C26D39">
        <w:t>.</w:t>
      </w:r>
      <w:r w:rsidR="00211090">
        <w:t xml:space="preserve"> </w:t>
      </w:r>
      <w:r>
        <w:t>In our view, i</w:t>
      </w:r>
      <w:r w:rsidR="008172A5">
        <w:t xml:space="preserve">t is not clear what advantages can be obtained by </w:t>
      </w:r>
      <w:r>
        <w:t>option 2 for</w:t>
      </w:r>
      <w:r w:rsidR="008172A5">
        <w:t xml:space="preserve"> 8-port </w:t>
      </w:r>
      <w:r>
        <w:t xml:space="preserve">SRS </w:t>
      </w:r>
      <w:r w:rsidR="008172A5">
        <w:t xml:space="preserve">configuration. </w:t>
      </w:r>
      <w:r w:rsidR="00211090">
        <w:t>For 2-port and 4-port SRS resource</w:t>
      </w:r>
      <w:r>
        <w:t xml:space="preserve"> configuration</w:t>
      </w:r>
      <w:r w:rsidR="00211090">
        <w:t xml:space="preserve">, the cyclic shift positions are completely aligned across the comb offsets </w:t>
      </w:r>
      <w:r>
        <w:t>in</w:t>
      </w:r>
      <w:r w:rsidR="00211090">
        <w:t xml:space="preserve"> legacy.</w:t>
      </w:r>
      <w:r w:rsidR="008172A5">
        <w:t xml:space="preserve"> We prefer</w:t>
      </w:r>
      <w:r w:rsidR="00664076">
        <w:t xml:space="preserve"> to have</w:t>
      </w:r>
      <w:r w:rsidR="008172A5">
        <w:t xml:space="preserve"> unified solution</w:t>
      </w:r>
      <w:r w:rsidR="00664076">
        <w:t xml:space="preserve"> for multi-port </w:t>
      </w:r>
      <w:r w:rsidR="00664076">
        <w:lastRenderedPageBreak/>
        <w:t>SRS resource configuration</w:t>
      </w:r>
      <w:r w:rsidR="008172A5">
        <w:t xml:space="preserve">. </w:t>
      </w:r>
      <w:r w:rsidR="008172A5" w:rsidRPr="008172A5">
        <w:t>For these reasons, we support Option 1, the cyclic shift positions are completely aligned across the comb offsets on the same OFDM</w:t>
      </w:r>
      <w:r w:rsidR="008172A5">
        <w:t xml:space="preserve"> symbol.</w:t>
      </w:r>
    </w:p>
    <w:p w14:paraId="3415E4DA" w14:textId="5A7C61D2" w:rsidR="008172A5" w:rsidRDefault="008172A5" w:rsidP="00574D0B">
      <w:r w:rsidRPr="0055019E">
        <w:rPr>
          <w:rFonts w:hint="eastAsia"/>
          <w:b/>
        </w:rPr>
        <w:t>Proposal</w:t>
      </w:r>
      <w:r>
        <w:rPr>
          <w:b/>
        </w:rPr>
        <w:t xml:space="preserve"> #2: Support Option 1, </w:t>
      </w:r>
      <w:r w:rsidRPr="008172A5">
        <w:rPr>
          <w:b/>
        </w:rPr>
        <w:t>the cyclic shift positions are completely aligned across the comb offsets.</w:t>
      </w:r>
    </w:p>
    <w:p w14:paraId="3A5DF43F" w14:textId="77777777" w:rsidR="005B0674" w:rsidRDefault="005B0674" w:rsidP="00177A10">
      <w:pPr>
        <w:rPr>
          <w:b/>
          <w:i/>
        </w:rPr>
      </w:pPr>
    </w:p>
    <w:p w14:paraId="5DB303B8" w14:textId="3AF21541" w:rsidR="00574D0B" w:rsidRDefault="00574D0B" w:rsidP="00574D0B">
      <w:r>
        <w:t>In the last meeting, t</w:t>
      </w:r>
      <w:r w:rsidRPr="00100550">
        <w:t xml:space="preserve">he </w:t>
      </w:r>
      <w:r>
        <w:t xml:space="preserve">following proposal </w:t>
      </w:r>
      <w:r w:rsidR="00D94532">
        <w:t xml:space="preserve">was </w:t>
      </w:r>
      <w:r>
        <w:t xml:space="preserve">suggested by FL as a starting point for </w:t>
      </w:r>
      <w:r w:rsidR="00562686">
        <w:t xml:space="preserve">the </w:t>
      </w:r>
      <w:r>
        <w:t>next meeting’s discussion</w:t>
      </w:r>
      <w:r w:rsidR="00562686">
        <w:t>.</w:t>
      </w:r>
      <w:r w:rsidR="00D94532">
        <w:t xml:space="preserve"> Also, there was an agreement regarding study points when a subset of s OFDM symbols within a group of {1, 2, …, s} </w:t>
      </w:r>
      <w:r w:rsidR="00D94532">
        <w:rPr>
          <w:rFonts w:hint="eastAsia"/>
        </w:rPr>
        <w:t xml:space="preserve">is </w:t>
      </w:r>
      <w:r w:rsidR="00D94532">
        <w:t>dropped.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7561" w14:paraId="157E0C2B" w14:textId="77777777" w:rsidTr="00B77C55">
        <w:tc>
          <w:tcPr>
            <w:tcW w:w="9016" w:type="dxa"/>
          </w:tcPr>
          <w:p w14:paraId="14F8FE94" w14:textId="5E13D07D" w:rsidR="00D87561" w:rsidRDefault="00C4353C" w:rsidP="00413A25">
            <w:pPr>
              <w:rPr>
                <w:b/>
                <w:bCs/>
              </w:rPr>
            </w:pPr>
            <w:r w:rsidRPr="00D94532">
              <w:rPr>
                <w:rStyle w:val="ad"/>
              </w:rPr>
              <w:t>Proposal</w:t>
            </w:r>
            <w:r w:rsidR="00413A25" w:rsidRPr="00D94532">
              <w:rPr>
                <w:b/>
                <w:bCs/>
              </w:rPr>
              <w:t xml:space="preserve"> 3.2.2</w:t>
            </w:r>
            <w:r w:rsidR="00413A25" w:rsidRPr="00D94532">
              <w:rPr>
                <w:b/>
                <w:bCs/>
                <w:color w:val="FF0000"/>
              </w:rPr>
              <w:t>A</w:t>
            </w:r>
            <w:r w:rsidR="00413A25" w:rsidRPr="00197818">
              <w:rPr>
                <w:b/>
                <w:bCs/>
              </w:rPr>
              <w:t xml:space="preserve">: For an 8-port SRS resource in a SRS resource set with usage ‘codebook’ or ‘antennaSwitching’ and resource mapping based on TDM, support TDM factor s = 4 </w:t>
            </w:r>
            <w:r w:rsidR="00413A25" w:rsidRPr="003B46F3">
              <w:rPr>
                <w:b/>
                <w:bCs/>
                <w:strike/>
                <w:color w:val="FF0000"/>
              </w:rPr>
              <w:t>and s = 8</w:t>
            </w:r>
            <w:r w:rsidR="00413A25" w:rsidRPr="00197818">
              <w:rPr>
                <w:b/>
                <w:bCs/>
              </w:rPr>
              <w:t>.</w:t>
            </w:r>
          </w:p>
          <w:p w14:paraId="1C9D1E6A" w14:textId="77777777" w:rsidR="00C4353C" w:rsidRDefault="00C4353C" w:rsidP="00413A25">
            <w:pPr>
              <w:rPr>
                <w:b/>
                <w:bCs/>
              </w:rPr>
            </w:pPr>
          </w:p>
          <w:p w14:paraId="4317EFB5" w14:textId="77777777" w:rsidR="00801A13" w:rsidRPr="00112CB0" w:rsidRDefault="00801A13" w:rsidP="00801A13">
            <w:pPr>
              <w:pStyle w:val="ae"/>
              <w:spacing w:before="0" w:beforeAutospacing="0" w:after="0" w:afterAutospacing="0"/>
              <w:rPr>
                <w:rFonts w:ascii="Times" w:eastAsia="맑은 고딕" w:hAnsi="Times" w:cs="Times"/>
                <w:color w:val="auto"/>
                <w:sz w:val="20"/>
                <w:szCs w:val="24"/>
                <w:highlight w:val="green"/>
                <w:lang w:eastAsia="ko-KR"/>
              </w:rPr>
            </w:pPr>
            <w:r w:rsidRPr="00112CB0">
              <w:rPr>
                <w:rStyle w:val="ad"/>
                <w:rFonts w:ascii="Times" w:eastAsia="굴림" w:hAnsi="Times" w:cs="Times"/>
                <w:iCs/>
                <w:color w:val="auto"/>
                <w:sz w:val="20"/>
                <w:highlight w:val="green"/>
              </w:rPr>
              <w:t>Agreement</w:t>
            </w:r>
          </w:p>
          <w:p w14:paraId="0853C747" w14:textId="77777777" w:rsidR="00801A13" w:rsidRPr="00D813F0" w:rsidRDefault="00801A13" w:rsidP="00801A13">
            <w:pPr>
              <w:rPr>
                <w:rFonts w:cs="Times"/>
                <w:b/>
              </w:rPr>
            </w:pPr>
            <w:r w:rsidRPr="00D813F0">
              <w:rPr>
                <w:rStyle w:val="ad"/>
                <w:rFonts w:cs="Times"/>
                <w:b w:val="0"/>
              </w:rPr>
              <w:t>For an 8-port SRS resource in a SRS resource set with usage ‘codebook’ or ‘antennaSwitching’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study at least the following solutions:</w:t>
            </w:r>
          </w:p>
          <w:p w14:paraId="11109E13" w14:textId="77777777" w:rsidR="00801A13" w:rsidRPr="00D813F0" w:rsidRDefault="00801A13" w:rsidP="00801A13">
            <w:pPr>
              <w:pStyle w:val="ae"/>
              <w:numPr>
                <w:ilvl w:val="0"/>
                <w:numId w:val="23"/>
              </w:numPr>
              <w:spacing w:before="0" w:beforeAutospacing="0" w:after="0" w:afterAutospacing="0"/>
              <w:rPr>
                <w:rFonts w:ascii="Times" w:hAnsi="Times" w:cs="Times"/>
                <w:b/>
                <w:color w:val="auto"/>
                <w:sz w:val="20"/>
                <w:szCs w:val="20"/>
              </w:rPr>
            </w:pP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 xml:space="preserve">Whether or not a UE drops the SRS transmission on the rest of OFDM symbols within the group of {1, 2, </w:t>
            </w:r>
            <w:r w:rsidRPr="00D813F0">
              <w:rPr>
                <w:rStyle w:val="ad"/>
                <w:rFonts w:ascii="Times" w:eastAsia="DengXian" w:hAnsi="Times" w:cs="Times"/>
                <w:b w:val="0"/>
                <w:color w:val="auto"/>
                <w:sz w:val="20"/>
                <w:szCs w:val="20"/>
              </w:rPr>
              <w:t>…</w:t>
            </w: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>, s}, based on, for example, the usage, coherency, and/or repetition configuration.</w:t>
            </w:r>
          </w:p>
          <w:p w14:paraId="458D09FB" w14:textId="77777777" w:rsidR="00801A13" w:rsidRPr="00D813F0" w:rsidRDefault="00801A13" w:rsidP="00801A13">
            <w:pPr>
              <w:pStyle w:val="ae"/>
              <w:numPr>
                <w:ilvl w:val="0"/>
                <w:numId w:val="23"/>
              </w:numPr>
              <w:spacing w:before="0" w:beforeAutospacing="0" w:after="0" w:afterAutospacing="0"/>
              <w:rPr>
                <w:rFonts w:ascii="Times" w:hAnsi="Times" w:cs="Times"/>
                <w:b/>
                <w:color w:val="auto"/>
                <w:sz w:val="20"/>
                <w:szCs w:val="20"/>
              </w:rPr>
            </w:pPr>
            <w:r w:rsidRPr="00D813F0">
              <w:rPr>
                <w:rStyle w:val="ad"/>
                <w:rFonts w:ascii="Times" w:hAnsi="Times" w:cs="Times"/>
                <w:b w:val="0"/>
                <w:color w:val="auto"/>
                <w:sz w:val="20"/>
                <w:szCs w:val="20"/>
              </w:rPr>
              <w:t>Whether or not a UE changes the transmission order of the subsets of ports.</w:t>
            </w:r>
          </w:p>
          <w:p w14:paraId="00C80BEC" w14:textId="0BEFBC4B" w:rsidR="00C4353C" w:rsidRPr="00D87561" w:rsidRDefault="00C4353C" w:rsidP="00093801"/>
        </w:tc>
      </w:tr>
    </w:tbl>
    <w:p w14:paraId="1FA58047" w14:textId="77777777" w:rsidR="00D87561" w:rsidRDefault="00D87561" w:rsidP="00D87561">
      <w:pPr>
        <w:rPr>
          <w:b/>
          <w:bCs/>
        </w:rPr>
      </w:pPr>
    </w:p>
    <w:p w14:paraId="68296B4E" w14:textId="30A9EB71" w:rsidR="0052482F" w:rsidRPr="00222AD7" w:rsidRDefault="00204BD9" w:rsidP="00DA3B9D">
      <w:r>
        <w:t>For an 8-port SRS resource in a SRS resource set with usage ‘codebook’ or ‘antenna switching’</w:t>
      </w:r>
      <w:r>
        <w:rPr>
          <w:rFonts w:hint="eastAsia"/>
        </w:rPr>
        <w:t xml:space="preserve">, </w:t>
      </w:r>
      <w:r>
        <w:t>t</w:t>
      </w:r>
      <w:r w:rsidRPr="00204BD9">
        <w:t>he</w:t>
      </w:r>
      <w:r>
        <w:t xml:space="preserve">re </w:t>
      </w:r>
      <w:r w:rsidR="00562686">
        <w:t>is a remaining issue</w:t>
      </w:r>
      <w:r w:rsidR="004D1728">
        <w:t xml:space="preserve"> </w:t>
      </w:r>
      <w:r>
        <w:t>of</w:t>
      </w:r>
      <w:r w:rsidRPr="00204BD9">
        <w:t xml:space="preserve"> how many symbols</w:t>
      </w:r>
      <w:r w:rsidR="00562686">
        <w:t xml:space="preserve"> to be mapped for</w:t>
      </w:r>
      <w:r w:rsidRPr="00204BD9">
        <w:t xml:space="preserve"> the 8-port SRS resource, </w:t>
      </w:r>
      <w:r w:rsidR="00562686">
        <w:t xml:space="preserve">with resource mapping </w:t>
      </w:r>
      <w:r w:rsidRPr="00204BD9">
        <w:t>based on TDM.</w:t>
      </w:r>
      <w:r w:rsidR="0053147B">
        <w:t xml:space="preserve"> </w:t>
      </w:r>
      <w:r w:rsidR="00562686">
        <w:t>In our view,</w:t>
      </w:r>
      <w:r w:rsidR="00B421A6" w:rsidRPr="00B421A6">
        <w:t xml:space="preserve"> </w:t>
      </w:r>
      <w:r w:rsidR="00562686">
        <w:t xml:space="preserve">there is no clear benefit for </w:t>
      </w:r>
      <w:r w:rsidR="00B421A6" w:rsidRPr="00B421A6">
        <w:t xml:space="preserve">increasing the TDM factor </w:t>
      </w:r>
      <w:r w:rsidR="00B421A6" w:rsidRPr="00B421A6">
        <w:rPr>
          <w:b/>
        </w:rPr>
        <w:t>s</w:t>
      </w:r>
      <w:r w:rsidR="00B421A6">
        <w:t xml:space="preserve">. </w:t>
      </w:r>
      <w:r w:rsidR="00DA3B9D">
        <w:t xml:space="preserve">As </w:t>
      </w:r>
      <w:r w:rsidR="00DA3B9D" w:rsidRPr="00DA3B9D">
        <w:rPr>
          <w:b/>
        </w:rPr>
        <w:t>s</w:t>
      </w:r>
      <w:r w:rsidR="00DA3B9D">
        <w:t xml:space="preserve"> increases, </w:t>
      </w:r>
      <w:r w:rsidR="00DA3B9D" w:rsidRPr="00DA3B9D">
        <w:t xml:space="preserve">the distance between the first </w:t>
      </w:r>
      <w:r w:rsidR="004D1728">
        <w:t xml:space="preserve">symbol </w:t>
      </w:r>
      <w:r w:rsidR="00DA3B9D" w:rsidRPr="00DA3B9D">
        <w:t xml:space="preserve">and last symbol </w:t>
      </w:r>
      <w:r w:rsidR="004D1728">
        <w:t>within</w:t>
      </w:r>
      <w:r w:rsidR="004D1728" w:rsidRPr="00DA3B9D">
        <w:t xml:space="preserve"> </w:t>
      </w:r>
      <w:r w:rsidR="00DA3B9D" w:rsidRPr="00DA3B9D">
        <w:t>the s subset becomes further apart in time.</w:t>
      </w:r>
      <w:r w:rsidR="00DA3B9D">
        <w:t xml:space="preserve"> </w:t>
      </w:r>
      <w:r w:rsidR="00DA3B9D" w:rsidRPr="00331C8D">
        <w:t xml:space="preserve">So it can be </w:t>
      </w:r>
      <w:r w:rsidR="00DA3B9D">
        <w:t>sensitive to</w:t>
      </w:r>
      <w:r w:rsidR="00DA3B9D" w:rsidRPr="00331C8D">
        <w:t xml:space="preserve"> channel aging</w:t>
      </w:r>
      <w:r w:rsidR="00DA3B9D">
        <w:t xml:space="preserve"> thus </w:t>
      </w:r>
      <w:r w:rsidR="00664076">
        <w:t xml:space="preserve">it </w:t>
      </w:r>
      <w:r w:rsidR="004D1728">
        <w:t xml:space="preserve">would not </w:t>
      </w:r>
      <w:r w:rsidR="00DA3B9D">
        <w:t>provide coherent channel estimation across 8 ports</w:t>
      </w:r>
      <w:r w:rsidR="00DA3B9D" w:rsidRPr="00331C8D">
        <w:t>.</w:t>
      </w:r>
      <w:r w:rsidR="00DA3B9D">
        <w:t xml:space="preserve"> </w:t>
      </w:r>
      <w:r w:rsidR="00B421A6" w:rsidRPr="00B421A6">
        <w:t xml:space="preserve">Additionally, since </w:t>
      </w:r>
      <w:r w:rsidR="009251DB" w:rsidRPr="00B421A6">
        <w:t>there is a higher probability of collision with other high priority UL channels/RSs</w:t>
      </w:r>
      <w:r w:rsidR="009251DB">
        <w:t xml:space="preserve"> </w:t>
      </w:r>
      <w:r w:rsidR="004D1728">
        <w:t>when</w:t>
      </w:r>
      <w:r w:rsidR="004D1728" w:rsidRPr="00B421A6">
        <w:t xml:space="preserve"> </w:t>
      </w:r>
      <w:r w:rsidR="00B421A6" w:rsidRPr="00B421A6">
        <w:t xml:space="preserve">it </w:t>
      </w:r>
      <w:r w:rsidR="00DA3B9D">
        <w:t>spans</w:t>
      </w:r>
      <w:r w:rsidR="00B421A6" w:rsidRPr="00B421A6">
        <w:t xml:space="preserve"> </w:t>
      </w:r>
      <w:r w:rsidR="00DA3B9D">
        <w:t>across</w:t>
      </w:r>
      <w:r w:rsidR="00B421A6" w:rsidRPr="00B421A6">
        <w:t xml:space="preserve"> multiple symbols</w:t>
      </w:r>
      <w:r w:rsidR="004D1728">
        <w:t xml:space="preserve"> more than </w:t>
      </w:r>
      <w:r w:rsidR="004D1728" w:rsidRPr="009251DB">
        <w:rPr>
          <w:b/>
        </w:rPr>
        <w:t>s</w:t>
      </w:r>
      <w:r w:rsidR="004D1728">
        <w:t>=2</w:t>
      </w:r>
      <w:r w:rsidR="00B421A6" w:rsidRPr="00B421A6">
        <w:t xml:space="preserve">, </w:t>
      </w:r>
      <w:r w:rsidR="009251DB">
        <w:t>i</w:t>
      </w:r>
      <w:r w:rsidR="00093801">
        <w:t>t</w:t>
      </w:r>
      <w:r w:rsidR="004D1728">
        <w:t xml:space="preserve"> causes SRS partial symbol dropping and full 8 port channel of the SRS resource cannot be sounded</w:t>
      </w:r>
      <w:r w:rsidR="00B421A6" w:rsidRPr="00B421A6">
        <w:t xml:space="preserve">. For these reasons, we only support </w:t>
      </w:r>
      <w:r w:rsidR="00DA3B9D" w:rsidRPr="00DA3B9D">
        <w:rPr>
          <w:b/>
        </w:rPr>
        <w:t>s</w:t>
      </w:r>
      <w:r w:rsidR="00B421A6" w:rsidRPr="00B421A6">
        <w:t xml:space="preserve"> = 2.</w:t>
      </w:r>
    </w:p>
    <w:p w14:paraId="77A833D5" w14:textId="5D514ABB" w:rsidR="00030127" w:rsidRDefault="00030127" w:rsidP="00030127">
      <w:pPr>
        <w:rPr>
          <w:b/>
          <w:bCs/>
          <w:iCs/>
          <w:color w:val="000000" w:themeColor="text1"/>
        </w:rPr>
      </w:pPr>
      <w:r w:rsidRPr="0055019E">
        <w:rPr>
          <w:rFonts w:hint="eastAsia"/>
          <w:b/>
        </w:rPr>
        <w:t>Proposal #</w:t>
      </w:r>
      <w:r w:rsidR="007B7873">
        <w:rPr>
          <w:b/>
        </w:rPr>
        <w:t>3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="00DA3B9D">
        <w:rPr>
          <w:b/>
          <w:bCs/>
          <w:iCs/>
          <w:color w:val="000000" w:themeColor="text1"/>
        </w:rPr>
        <w:t>Do not support increasing s</w:t>
      </w:r>
      <w:r w:rsidR="000C73DC">
        <w:rPr>
          <w:b/>
          <w:bCs/>
          <w:iCs/>
          <w:color w:val="000000" w:themeColor="text1"/>
        </w:rPr>
        <w:t xml:space="preserve"> to larger than 2</w:t>
      </w:r>
      <w:r w:rsidR="00DA3B9D">
        <w:rPr>
          <w:b/>
          <w:bCs/>
          <w:iCs/>
          <w:color w:val="000000" w:themeColor="text1"/>
        </w:rPr>
        <w:t>.</w:t>
      </w:r>
    </w:p>
    <w:p w14:paraId="1915C182" w14:textId="08C1F422" w:rsidR="00030127" w:rsidRDefault="00030127" w:rsidP="00030127"/>
    <w:p w14:paraId="1CD3809D" w14:textId="0C7264FE" w:rsidR="005D4C8C" w:rsidRPr="00573A98" w:rsidRDefault="005D4C8C" w:rsidP="00573A98">
      <w:r>
        <w:t xml:space="preserve">When the </w:t>
      </w:r>
      <w:r w:rsidR="00C95582">
        <w:t>8-port SRS resource is</w:t>
      </w:r>
      <w:r>
        <w:t xml:space="preserve"> mapped onto </w:t>
      </w:r>
      <w:r>
        <w:rPr>
          <w:rFonts w:hint="eastAsia"/>
        </w:rPr>
        <w:t>m</w:t>
      </w:r>
      <w:r w:rsidRPr="005D4C8C">
        <w:rPr>
          <w:rFonts w:hint="eastAsia"/>
        </w:rPr>
        <w:t>≥</w:t>
      </w:r>
      <w:r w:rsidRPr="005D4C8C">
        <w:rPr>
          <w:rFonts w:hint="eastAsia"/>
        </w:rPr>
        <w:t xml:space="preserve">2 </w:t>
      </w:r>
      <w:r>
        <w:t>OFDM symbol in a slot,</w:t>
      </w:r>
      <w:r w:rsidR="00C95582">
        <w:t xml:space="preserve"> </w:t>
      </w:r>
      <w:r w:rsidR="00467F7F">
        <w:t>a subset of s OFDM symbols within a group of {1, 2, …, s}</w:t>
      </w:r>
      <w:r>
        <w:t>may collide with other high</w:t>
      </w:r>
      <w:r w:rsidR="000010A0">
        <w:t xml:space="preserve"> </w:t>
      </w:r>
      <w:r>
        <w:t>priority UL channel/RS. In this case,</w:t>
      </w:r>
      <w:r w:rsidRPr="005D4C8C">
        <w:t xml:space="preserve"> There is a </w:t>
      </w:r>
      <w:r w:rsidR="000010A0" w:rsidRPr="005D4C8C">
        <w:t xml:space="preserve">remaining </w:t>
      </w:r>
      <w:r w:rsidRPr="005D4C8C">
        <w:t xml:space="preserve">issue regarding whether to drop the rest of </w:t>
      </w:r>
      <w:r w:rsidR="009346ED">
        <w:t xml:space="preserve">OFDM symbols within </w:t>
      </w:r>
      <w:r w:rsidRPr="005D4C8C">
        <w:t>the group</w:t>
      </w:r>
      <w:r w:rsidR="009346ED">
        <w:t xml:space="preserve"> of </w:t>
      </w:r>
      <w:r w:rsidR="009346ED" w:rsidRPr="005D4C8C">
        <w:t>{1, 2, …, s}</w:t>
      </w:r>
      <w:r w:rsidR="009346ED">
        <w:t>.</w:t>
      </w:r>
      <w:r w:rsidR="00DA35A1">
        <w:t xml:space="preserve"> In legacy, only the collided symbol</w:t>
      </w:r>
      <w:r w:rsidR="00B91980">
        <w:t>(</w:t>
      </w:r>
      <w:r w:rsidR="00DA35A1">
        <w:t>s</w:t>
      </w:r>
      <w:r w:rsidR="00B91980">
        <w:t>)</w:t>
      </w:r>
      <w:r w:rsidR="00DA35A1">
        <w:t xml:space="preserve"> are partially dropped.</w:t>
      </w:r>
      <w:r w:rsidR="00DA35A1" w:rsidRPr="00DA35A1">
        <w:t xml:space="preserve"> However, </w:t>
      </w:r>
      <w:r w:rsidR="00F432D1">
        <w:t>i</w:t>
      </w:r>
      <w:r w:rsidR="00F432D1" w:rsidRPr="00573A98">
        <w:t xml:space="preserve">f </w:t>
      </w:r>
      <w:r w:rsidR="00573A98" w:rsidRPr="00573A98">
        <w:t xml:space="preserve">only the </w:t>
      </w:r>
      <w:r w:rsidR="00F432D1">
        <w:t>collided</w:t>
      </w:r>
      <w:r w:rsidR="00F432D1" w:rsidRPr="00573A98">
        <w:t xml:space="preserve"> </w:t>
      </w:r>
      <w:r w:rsidR="00573A98" w:rsidRPr="00573A98">
        <w:t>symbol</w:t>
      </w:r>
      <w:r w:rsidR="00F432D1">
        <w:t>(s)</w:t>
      </w:r>
      <w:r w:rsidR="00573A98" w:rsidRPr="00573A98">
        <w:t xml:space="preserve"> is partially dropped, some ports mapped to the symbol</w:t>
      </w:r>
      <w:r w:rsidR="00F432D1">
        <w:t>(s)</w:t>
      </w:r>
      <w:r w:rsidR="00573A98" w:rsidRPr="00573A98">
        <w:t xml:space="preserve"> cannot be transmitted.</w:t>
      </w:r>
      <w:r w:rsidR="00573A98">
        <w:t xml:space="preserve"> As a result, 8-port SRS resource will not be transmitted entirely</w:t>
      </w:r>
      <w:r w:rsidR="0044147C">
        <w:t xml:space="preserve">, or each port group cannot be evenly sounded </w:t>
      </w:r>
      <w:r w:rsidR="009251DB">
        <w:t>in case of</w:t>
      </w:r>
      <w:r w:rsidR="0044147C">
        <w:t xml:space="preserve"> </w:t>
      </w:r>
      <w:r w:rsidR="0044147C" w:rsidRPr="009251DB">
        <w:rPr>
          <w:i/>
        </w:rPr>
        <w:t>repetition</w:t>
      </w:r>
      <w:r w:rsidR="009251DB">
        <w:t>=on</w:t>
      </w:r>
      <w:r w:rsidR="00573A98">
        <w:t xml:space="preserve">. Therefore, to ensure the complete transmission of the 8-port SRS resource, we think that the rest of OFDM symbols within the group of </w:t>
      </w:r>
      <w:r w:rsidR="00573A98" w:rsidRPr="00573A98">
        <w:t>{1, 2, …, s}</w:t>
      </w:r>
      <w:r w:rsidR="00573A98">
        <w:t xml:space="preserve"> should also be dropped.</w:t>
      </w:r>
    </w:p>
    <w:p w14:paraId="13BF66B0" w14:textId="7157BA69" w:rsidR="00413A25" w:rsidRDefault="007B7873" w:rsidP="007B7873">
      <w:pPr>
        <w:rPr>
          <w:b/>
          <w:bCs/>
          <w:iCs/>
          <w:color w:val="000000" w:themeColor="text1"/>
        </w:rPr>
      </w:pPr>
      <w:r w:rsidRPr="0055019E">
        <w:rPr>
          <w:rFonts w:hint="eastAsia"/>
          <w:b/>
        </w:rPr>
        <w:t>Proposal #</w:t>
      </w:r>
      <w:r>
        <w:rPr>
          <w:b/>
        </w:rPr>
        <w:t>4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Pr="007B7873">
        <w:rPr>
          <w:b/>
          <w:bCs/>
          <w:iCs/>
          <w:color w:val="000000" w:themeColor="text1"/>
        </w:rPr>
        <w:t>When the SRS transmission on a subset of the s OFDM symbols within a group of {1, 2, …, s} is dropped, UE needs to drop the SRS transmission on the rest of OFDM symbols.</w:t>
      </w:r>
    </w:p>
    <w:p w14:paraId="4D97382B" w14:textId="77777777" w:rsidR="00573A98" w:rsidRPr="007B7873" w:rsidRDefault="00573A98" w:rsidP="007B7873">
      <w:pPr>
        <w:rPr>
          <w:b/>
          <w:bCs/>
          <w:iCs/>
          <w:color w:val="000000" w:themeColor="text1"/>
        </w:rPr>
      </w:pPr>
    </w:p>
    <w:p w14:paraId="5A97FB39" w14:textId="77777777" w:rsidR="00177A10" w:rsidRDefault="00177A10" w:rsidP="00177A10">
      <w:pPr>
        <w:pStyle w:val="1"/>
      </w:pPr>
      <w:r>
        <w:lastRenderedPageBreak/>
        <w:t>C</w:t>
      </w:r>
      <w:r>
        <w:rPr>
          <w:rFonts w:hint="eastAsia"/>
        </w:rPr>
        <w:t>onclusion</w:t>
      </w:r>
    </w:p>
    <w:p w14:paraId="138DAED3" w14:textId="77777777" w:rsidR="00177A10" w:rsidRDefault="00177A10" w:rsidP="00177A10">
      <w:r w:rsidRPr="00654E4F">
        <w:t>I</w:t>
      </w:r>
      <w:r w:rsidRPr="00654E4F">
        <w:rPr>
          <w:rFonts w:hint="eastAsia"/>
        </w:rPr>
        <w:t xml:space="preserve">n </w:t>
      </w:r>
      <w:r w:rsidRPr="00654E4F">
        <w:t xml:space="preserve">this contribution, we discuss about SRS enhancement targeting TDD CJT and 8 TX operation. We provide the following proposals. </w:t>
      </w:r>
    </w:p>
    <w:p w14:paraId="22516407" w14:textId="77777777" w:rsidR="00A537F0" w:rsidRDefault="00A537F0" w:rsidP="00A537F0">
      <w:pPr>
        <w:spacing w:line="276" w:lineRule="auto"/>
        <w:rPr>
          <w:b/>
        </w:rPr>
      </w:pPr>
      <w:r w:rsidRPr="0073749E">
        <w:rPr>
          <w:b/>
        </w:rPr>
        <w:t xml:space="preserve">Proposal #1: </w:t>
      </w:r>
      <w:r>
        <w:rPr>
          <w:b/>
        </w:rPr>
        <w:t xml:space="preserve">Do not support any jointly designed hopping, e.g., cyclic shift hopping + comb offset hopping, cyclic shift hopping + sequence/group hopping. </w:t>
      </w:r>
    </w:p>
    <w:p w14:paraId="7296E094" w14:textId="77777777" w:rsidR="00A537F0" w:rsidRDefault="00A537F0" w:rsidP="00A537F0">
      <w:r w:rsidRPr="0055019E">
        <w:rPr>
          <w:rFonts w:hint="eastAsia"/>
          <w:b/>
        </w:rPr>
        <w:t>Proposal</w:t>
      </w:r>
      <w:r>
        <w:rPr>
          <w:b/>
        </w:rPr>
        <w:t xml:space="preserve"> #2: Support Option 1, </w:t>
      </w:r>
      <w:r w:rsidRPr="008172A5">
        <w:rPr>
          <w:b/>
        </w:rPr>
        <w:t>the cyclic shift positions are completely aligned across the comb offsets.</w:t>
      </w:r>
    </w:p>
    <w:p w14:paraId="3450630C" w14:textId="77777777" w:rsidR="00A537F0" w:rsidRDefault="00A537F0" w:rsidP="00A537F0">
      <w:pPr>
        <w:rPr>
          <w:b/>
          <w:bCs/>
          <w:iCs/>
          <w:color w:val="000000" w:themeColor="text1"/>
        </w:rPr>
      </w:pPr>
      <w:r w:rsidRPr="0055019E">
        <w:rPr>
          <w:rFonts w:hint="eastAsia"/>
          <w:b/>
        </w:rPr>
        <w:t>Proposal #</w:t>
      </w:r>
      <w:r>
        <w:rPr>
          <w:b/>
        </w:rPr>
        <w:t>3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b/>
          <w:bCs/>
          <w:iCs/>
          <w:color w:val="000000" w:themeColor="text1"/>
        </w:rPr>
        <w:t>Do not support increasing s to larger than 2.</w:t>
      </w:r>
    </w:p>
    <w:p w14:paraId="018064EA" w14:textId="77777777" w:rsidR="00A537F0" w:rsidRDefault="00A537F0" w:rsidP="00A537F0">
      <w:pPr>
        <w:rPr>
          <w:b/>
          <w:bCs/>
          <w:iCs/>
          <w:color w:val="000000" w:themeColor="text1"/>
        </w:rPr>
      </w:pPr>
      <w:r w:rsidRPr="0055019E">
        <w:rPr>
          <w:rFonts w:hint="eastAsia"/>
          <w:b/>
        </w:rPr>
        <w:t>Proposal #</w:t>
      </w:r>
      <w:r>
        <w:rPr>
          <w:b/>
        </w:rPr>
        <w:t>4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Pr="007B7873">
        <w:rPr>
          <w:b/>
          <w:bCs/>
          <w:iCs/>
          <w:color w:val="000000" w:themeColor="text1"/>
        </w:rPr>
        <w:t>When the SRS transmission on a subset of the s OFDM symbols within a group of {1, 2, …, s} is dropped, UE needs to drop the SRS transmission on the rest of OFDM symbols.</w:t>
      </w:r>
    </w:p>
    <w:p w14:paraId="61DB8916" w14:textId="77777777" w:rsidR="00997757" w:rsidRPr="006716A8" w:rsidRDefault="00997757" w:rsidP="00413FE4">
      <w:pPr>
        <w:spacing w:after="0" w:line="276" w:lineRule="auto"/>
        <w:rPr>
          <w:b/>
        </w:rPr>
      </w:pPr>
    </w:p>
    <w:p w14:paraId="20C63389" w14:textId="77777777" w:rsidR="00177A10" w:rsidRDefault="00177A10" w:rsidP="00177A10">
      <w:pPr>
        <w:pStyle w:val="1"/>
      </w:pPr>
      <w:r>
        <w:rPr>
          <w:rFonts w:hint="eastAsia"/>
        </w:rPr>
        <w:t>Reference</w:t>
      </w:r>
    </w:p>
    <w:p w14:paraId="6EB3C71D" w14:textId="3BE0D031" w:rsidR="00177A10" w:rsidRDefault="00177A10" w:rsidP="00177A10">
      <w:pPr>
        <w:adjustRightInd w:val="0"/>
        <w:spacing w:before="100" w:beforeAutospacing="1" w:after="100" w:afterAutospacing="1"/>
        <w:contextualSpacing/>
      </w:pPr>
      <w:r w:rsidRPr="00BA6112">
        <w:t>[1] R1-</w:t>
      </w:r>
      <w:r w:rsidR="008172A5" w:rsidRPr="00BA6112">
        <w:t>2</w:t>
      </w:r>
      <w:r w:rsidR="008172A5">
        <w:t xml:space="preserve">304012  </w:t>
      </w:r>
      <w:r>
        <w:t>FL</w:t>
      </w:r>
      <w:r w:rsidR="006F6348">
        <w:t xml:space="preserve"> </w:t>
      </w:r>
      <w:r>
        <w:t>summary#</w:t>
      </w:r>
      <w:r w:rsidR="006716A8">
        <w:t>3</w:t>
      </w:r>
      <w:r>
        <w:t xml:space="preserve"> on SRS enhancements</w:t>
      </w:r>
      <w:r w:rsidR="008172A5">
        <w:t xml:space="preserve"> v91</w:t>
      </w:r>
      <w:r>
        <w:t xml:space="preserve">                         Futurewei</w:t>
      </w:r>
    </w:p>
    <w:p w14:paraId="073E2AC4" w14:textId="105C61AD" w:rsidR="006F6348" w:rsidRDefault="006F6348" w:rsidP="00177A10">
      <w:pPr>
        <w:adjustRightInd w:val="0"/>
        <w:spacing w:before="100" w:beforeAutospacing="1" w:after="100" w:afterAutospacing="1"/>
        <w:contextualSpacing/>
      </w:pPr>
      <w:r>
        <w:t>[2] Chair’s note RAN1 #112bis-e</w:t>
      </w:r>
    </w:p>
    <w:p w14:paraId="251B33DD" w14:textId="4FCC7978" w:rsidR="00654E4F" w:rsidRPr="004F050D" w:rsidRDefault="00745C50" w:rsidP="002E31C1">
      <w:pPr>
        <w:adjustRightInd w:val="0"/>
        <w:spacing w:before="100" w:beforeAutospacing="1" w:after="100" w:afterAutospacing="1"/>
        <w:contextualSpacing/>
      </w:pPr>
      <w:r w:rsidRPr="00BA6112">
        <w:t>[</w:t>
      </w:r>
      <w:r w:rsidR="006F6348">
        <w:t>3</w:t>
      </w:r>
      <w:r w:rsidRPr="00BA6112">
        <w:t>] R1-2</w:t>
      </w:r>
      <w:r>
        <w:t>302473  Further discussion on SRS enhancements                          VIVO</w:t>
      </w:r>
    </w:p>
    <w:sectPr w:rsidR="00654E4F" w:rsidRPr="004F050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62139" w14:textId="77777777" w:rsidR="00EB4412" w:rsidRDefault="00EB4412" w:rsidP="00A730F4">
      <w:pPr>
        <w:spacing w:after="0" w:line="240" w:lineRule="auto"/>
      </w:pPr>
      <w:r>
        <w:separator/>
      </w:r>
    </w:p>
  </w:endnote>
  <w:endnote w:type="continuationSeparator" w:id="0">
    <w:p w14:paraId="5794AA34" w14:textId="77777777" w:rsidR="00EB4412" w:rsidRDefault="00EB4412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2547B" w14:textId="77777777" w:rsidR="00EB4412" w:rsidRDefault="00EB4412" w:rsidP="00A730F4">
      <w:pPr>
        <w:spacing w:after="0" w:line="240" w:lineRule="auto"/>
      </w:pPr>
      <w:r>
        <w:separator/>
      </w:r>
    </w:p>
  </w:footnote>
  <w:footnote w:type="continuationSeparator" w:id="0">
    <w:p w14:paraId="333B30E9" w14:textId="77777777" w:rsidR="00EB4412" w:rsidRDefault="00EB4412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A07"/>
    <w:multiLevelType w:val="hybridMultilevel"/>
    <w:tmpl w:val="E21269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>
    <w:nsid w:val="1EC9419A"/>
    <w:multiLevelType w:val="hybridMultilevel"/>
    <w:tmpl w:val="E32CC00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2A117D"/>
    <w:multiLevelType w:val="hybridMultilevel"/>
    <w:tmpl w:val="34AC1DC6"/>
    <w:lvl w:ilvl="0" w:tplc="DC1CCFB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0B0516"/>
    <w:multiLevelType w:val="hybridMultilevel"/>
    <w:tmpl w:val="8FF88C16"/>
    <w:lvl w:ilvl="0" w:tplc="27F66B74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DA915CE"/>
    <w:multiLevelType w:val="multilevel"/>
    <w:tmpl w:val="7B04D61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22"/>
  </w:num>
  <w:num w:numId="6">
    <w:abstractNumId w:val="6"/>
  </w:num>
  <w:num w:numId="7">
    <w:abstractNumId w:val="10"/>
  </w:num>
  <w:num w:numId="8">
    <w:abstractNumId w:val="20"/>
  </w:num>
  <w:num w:numId="9">
    <w:abstractNumId w:val="9"/>
  </w:num>
  <w:num w:numId="10">
    <w:abstractNumId w:val="24"/>
  </w:num>
  <w:num w:numId="11">
    <w:abstractNumId w:val="11"/>
  </w:num>
  <w:num w:numId="12">
    <w:abstractNumId w:val="15"/>
  </w:num>
  <w:num w:numId="13">
    <w:abstractNumId w:val="16"/>
  </w:num>
  <w:num w:numId="14">
    <w:abstractNumId w:val="23"/>
  </w:num>
  <w:num w:numId="15">
    <w:abstractNumId w:val="7"/>
  </w:num>
  <w:num w:numId="16">
    <w:abstractNumId w:val="19"/>
  </w:num>
  <w:num w:numId="17">
    <w:abstractNumId w:val="13"/>
  </w:num>
  <w:num w:numId="1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3"/>
  </w:num>
  <w:num w:numId="20">
    <w:abstractNumId w:val="21"/>
  </w:num>
  <w:num w:numId="21">
    <w:abstractNumId w:val="12"/>
  </w:num>
  <w:num w:numId="22">
    <w:abstractNumId w:val="26"/>
  </w:num>
  <w:num w:numId="23">
    <w:abstractNumId w:val="0"/>
  </w:num>
  <w:num w:numId="24">
    <w:abstractNumId w:val="18"/>
  </w:num>
  <w:num w:numId="25">
    <w:abstractNumId w:val="25"/>
  </w:num>
  <w:num w:numId="26">
    <w:abstractNumId w:val="3"/>
  </w:num>
  <w:num w:numId="27">
    <w:abstractNumId w:val="14"/>
  </w:num>
  <w:num w:numId="28">
    <w:abstractNumId w:val="1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10A0"/>
    <w:rsid w:val="00005410"/>
    <w:rsid w:val="000068F5"/>
    <w:rsid w:val="00007F3F"/>
    <w:rsid w:val="000137E3"/>
    <w:rsid w:val="00030023"/>
    <w:rsid w:val="00030127"/>
    <w:rsid w:val="00032AC9"/>
    <w:rsid w:val="0003323B"/>
    <w:rsid w:val="00043B17"/>
    <w:rsid w:val="00047339"/>
    <w:rsid w:val="000562A1"/>
    <w:rsid w:val="00060F31"/>
    <w:rsid w:val="00075B63"/>
    <w:rsid w:val="00093801"/>
    <w:rsid w:val="0009440E"/>
    <w:rsid w:val="00096E97"/>
    <w:rsid w:val="000A57D9"/>
    <w:rsid w:val="000A6A89"/>
    <w:rsid w:val="000A6D05"/>
    <w:rsid w:val="000B33E3"/>
    <w:rsid w:val="000B481D"/>
    <w:rsid w:val="000C5587"/>
    <w:rsid w:val="000C73DC"/>
    <w:rsid w:val="000C73DF"/>
    <w:rsid w:val="000D21C1"/>
    <w:rsid w:val="000D2955"/>
    <w:rsid w:val="000D6527"/>
    <w:rsid w:val="000E05A0"/>
    <w:rsid w:val="000E1179"/>
    <w:rsid w:val="000E3AD6"/>
    <w:rsid w:val="000F223F"/>
    <w:rsid w:val="000F4AC3"/>
    <w:rsid w:val="000F51CD"/>
    <w:rsid w:val="00104796"/>
    <w:rsid w:val="00104D64"/>
    <w:rsid w:val="00107DB8"/>
    <w:rsid w:val="00114759"/>
    <w:rsid w:val="0012267C"/>
    <w:rsid w:val="00125417"/>
    <w:rsid w:val="001254C2"/>
    <w:rsid w:val="00130EB8"/>
    <w:rsid w:val="00154C5A"/>
    <w:rsid w:val="00157985"/>
    <w:rsid w:val="00164B80"/>
    <w:rsid w:val="001717EA"/>
    <w:rsid w:val="0017225D"/>
    <w:rsid w:val="00177A10"/>
    <w:rsid w:val="00177C54"/>
    <w:rsid w:val="00192EB4"/>
    <w:rsid w:val="00196D4D"/>
    <w:rsid w:val="00197BC4"/>
    <w:rsid w:val="001A2D8A"/>
    <w:rsid w:val="001A5834"/>
    <w:rsid w:val="001A5B85"/>
    <w:rsid w:val="001A6DA0"/>
    <w:rsid w:val="001A7D26"/>
    <w:rsid w:val="001B0A07"/>
    <w:rsid w:val="001B2B38"/>
    <w:rsid w:val="001B5E26"/>
    <w:rsid w:val="001B7113"/>
    <w:rsid w:val="001D08F4"/>
    <w:rsid w:val="001D0EFE"/>
    <w:rsid w:val="001D1BFC"/>
    <w:rsid w:val="001D7F28"/>
    <w:rsid w:val="001E3898"/>
    <w:rsid w:val="001E436D"/>
    <w:rsid w:val="001F1CDF"/>
    <w:rsid w:val="001F2764"/>
    <w:rsid w:val="001F5EDB"/>
    <w:rsid w:val="00202209"/>
    <w:rsid w:val="0020267F"/>
    <w:rsid w:val="00204BD9"/>
    <w:rsid w:val="00205152"/>
    <w:rsid w:val="00211090"/>
    <w:rsid w:val="0022206C"/>
    <w:rsid w:val="00222711"/>
    <w:rsid w:val="00222AD7"/>
    <w:rsid w:val="00227FAB"/>
    <w:rsid w:val="002333BF"/>
    <w:rsid w:val="0024027E"/>
    <w:rsid w:val="00265AA6"/>
    <w:rsid w:val="00265C87"/>
    <w:rsid w:val="00267C36"/>
    <w:rsid w:val="002768FA"/>
    <w:rsid w:val="00276C01"/>
    <w:rsid w:val="00281530"/>
    <w:rsid w:val="002828C1"/>
    <w:rsid w:val="002841F2"/>
    <w:rsid w:val="0029185C"/>
    <w:rsid w:val="00291BDF"/>
    <w:rsid w:val="00297F9D"/>
    <w:rsid w:val="002B2D03"/>
    <w:rsid w:val="002B66BD"/>
    <w:rsid w:val="002B6F7A"/>
    <w:rsid w:val="002C0F4A"/>
    <w:rsid w:val="002C3C15"/>
    <w:rsid w:val="002C4B49"/>
    <w:rsid w:val="002D4AFD"/>
    <w:rsid w:val="002D4D07"/>
    <w:rsid w:val="002E0A64"/>
    <w:rsid w:val="002E0B06"/>
    <w:rsid w:val="002E31C1"/>
    <w:rsid w:val="002F253E"/>
    <w:rsid w:val="00302336"/>
    <w:rsid w:val="003032FC"/>
    <w:rsid w:val="00303488"/>
    <w:rsid w:val="00304002"/>
    <w:rsid w:val="003044A2"/>
    <w:rsid w:val="00307CC2"/>
    <w:rsid w:val="00311505"/>
    <w:rsid w:val="0031426C"/>
    <w:rsid w:val="003152EF"/>
    <w:rsid w:val="003203D5"/>
    <w:rsid w:val="003228D8"/>
    <w:rsid w:val="00322E4E"/>
    <w:rsid w:val="003278F8"/>
    <w:rsid w:val="00331C8D"/>
    <w:rsid w:val="003346BC"/>
    <w:rsid w:val="00335835"/>
    <w:rsid w:val="00340E7C"/>
    <w:rsid w:val="00341183"/>
    <w:rsid w:val="003578E1"/>
    <w:rsid w:val="003700DD"/>
    <w:rsid w:val="00371122"/>
    <w:rsid w:val="003720E3"/>
    <w:rsid w:val="003724F9"/>
    <w:rsid w:val="00374964"/>
    <w:rsid w:val="00377B6B"/>
    <w:rsid w:val="0038758F"/>
    <w:rsid w:val="0039199E"/>
    <w:rsid w:val="003926FD"/>
    <w:rsid w:val="00394BED"/>
    <w:rsid w:val="003A0BE7"/>
    <w:rsid w:val="003B44AB"/>
    <w:rsid w:val="003C1349"/>
    <w:rsid w:val="003C2FC5"/>
    <w:rsid w:val="003C44A3"/>
    <w:rsid w:val="003D3767"/>
    <w:rsid w:val="003D3804"/>
    <w:rsid w:val="003E31C7"/>
    <w:rsid w:val="003E57D5"/>
    <w:rsid w:val="00402366"/>
    <w:rsid w:val="0041299D"/>
    <w:rsid w:val="00413A25"/>
    <w:rsid w:val="00413FE4"/>
    <w:rsid w:val="004161CF"/>
    <w:rsid w:val="00424667"/>
    <w:rsid w:val="00430878"/>
    <w:rsid w:val="004327F9"/>
    <w:rsid w:val="00434BE2"/>
    <w:rsid w:val="00440D27"/>
    <w:rsid w:val="0044147C"/>
    <w:rsid w:val="00444629"/>
    <w:rsid w:val="004504B7"/>
    <w:rsid w:val="0045548F"/>
    <w:rsid w:val="00461AA8"/>
    <w:rsid w:val="00462DD6"/>
    <w:rsid w:val="004643CD"/>
    <w:rsid w:val="0046532D"/>
    <w:rsid w:val="0046559F"/>
    <w:rsid w:val="00467F7F"/>
    <w:rsid w:val="004709B9"/>
    <w:rsid w:val="004716F6"/>
    <w:rsid w:val="004723BD"/>
    <w:rsid w:val="00475520"/>
    <w:rsid w:val="00477906"/>
    <w:rsid w:val="004801DE"/>
    <w:rsid w:val="00480C71"/>
    <w:rsid w:val="00491270"/>
    <w:rsid w:val="00492501"/>
    <w:rsid w:val="004A10B9"/>
    <w:rsid w:val="004B09AB"/>
    <w:rsid w:val="004B61FB"/>
    <w:rsid w:val="004C5C0E"/>
    <w:rsid w:val="004D1728"/>
    <w:rsid w:val="004D2E23"/>
    <w:rsid w:val="004D7F59"/>
    <w:rsid w:val="004E39DE"/>
    <w:rsid w:val="004E530F"/>
    <w:rsid w:val="004E68E6"/>
    <w:rsid w:val="004F050D"/>
    <w:rsid w:val="004F24FA"/>
    <w:rsid w:val="004F3931"/>
    <w:rsid w:val="005073A6"/>
    <w:rsid w:val="00510565"/>
    <w:rsid w:val="00510A08"/>
    <w:rsid w:val="00514C90"/>
    <w:rsid w:val="0052482F"/>
    <w:rsid w:val="00524E4F"/>
    <w:rsid w:val="005279A3"/>
    <w:rsid w:val="0053147B"/>
    <w:rsid w:val="00534946"/>
    <w:rsid w:val="00536E80"/>
    <w:rsid w:val="00544EA0"/>
    <w:rsid w:val="0055019E"/>
    <w:rsid w:val="00550E89"/>
    <w:rsid w:val="00561B60"/>
    <w:rsid w:val="00562686"/>
    <w:rsid w:val="005659BE"/>
    <w:rsid w:val="00566741"/>
    <w:rsid w:val="00573A98"/>
    <w:rsid w:val="00574D0B"/>
    <w:rsid w:val="00584C30"/>
    <w:rsid w:val="00586F3C"/>
    <w:rsid w:val="005A0D70"/>
    <w:rsid w:val="005B0674"/>
    <w:rsid w:val="005B1A7D"/>
    <w:rsid w:val="005B2730"/>
    <w:rsid w:val="005B5A3A"/>
    <w:rsid w:val="005B7C1C"/>
    <w:rsid w:val="005C2582"/>
    <w:rsid w:val="005D2420"/>
    <w:rsid w:val="005D34EB"/>
    <w:rsid w:val="005D3ECB"/>
    <w:rsid w:val="005D4C8C"/>
    <w:rsid w:val="005D5B3C"/>
    <w:rsid w:val="005E776E"/>
    <w:rsid w:val="00607732"/>
    <w:rsid w:val="006115DA"/>
    <w:rsid w:val="006118B4"/>
    <w:rsid w:val="0061616C"/>
    <w:rsid w:val="006203E1"/>
    <w:rsid w:val="0062699C"/>
    <w:rsid w:val="00632DCA"/>
    <w:rsid w:val="00642043"/>
    <w:rsid w:val="0064362B"/>
    <w:rsid w:val="006516E4"/>
    <w:rsid w:val="006527C7"/>
    <w:rsid w:val="00654E4F"/>
    <w:rsid w:val="00657B88"/>
    <w:rsid w:val="00663981"/>
    <w:rsid w:val="00664076"/>
    <w:rsid w:val="006661F0"/>
    <w:rsid w:val="00666B77"/>
    <w:rsid w:val="00670588"/>
    <w:rsid w:val="006716A8"/>
    <w:rsid w:val="00671B87"/>
    <w:rsid w:val="00673A14"/>
    <w:rsid w:val="00677405"/>
    <w:rsid w:val="00680E15"/>
    <w:rsid w:val="006820C8"/>
    <w:rsid w:val="00685329"/>
    <w:rsid w:val="0068657C"/>
    <w:rsid w:val="00694900"/>
    <w:rsid w:val="006A5BE6"/>
    <w:rsid w:val="006A69A6"/>
    <w:rsid w:val="006B0D20"/>
    <w:rsid w:val="006B3D76"/>
    <w:rsid w:val="006B4EBC"/>
    <w:rsid w:val="006B4F7E"/>
    <w:rsid w:val="006D5C87"/>
    <w:rsid w:val="006E180D"/>
    <w:rsid w:val="006F320D"/>
    <w:rsid w:val="006F6348"/>
    <w:rsid w:val="007019D4"/>
    <w:rsid w:val="00702BDC"/>
    <w:rsid w:val="007041D3"/>
    <w:rsid w:val="00713E35"/>
    <w:rsid w:val="007274BE"/>
    <w:rsid w:val="00740ECD"/>
    <w:rsid w:val="00742EEC"/>
    <w:rsid w:val="00743F18"/>
    <w:rsid w:val="0074449E"/>
    <w:rsid w:val="00745C50"/>
    <w:rsid w:val="007506A5"/>
    <w:rsid w:val="007546DD"/>
    <w:rsid w:val="00755799"/>
    <w:rsid w:val="007600A8"/>
    <w:rsid w:val="00760E12"/>
    <w:rsid w:val="00761B6B"/>
    <w:rsid w:val="00763A9F"/>
    <w:rsid w:val="007715E1"/>
    <w:rsid w:val="00774F40"/>
    <w:rsid w:val="0077610A"/>
    <w:rsid w:val="00781ABF"/>
    <w:rsid w:val="007838C2"/>
    <w:rsid w:val="00784552"/>
    <w:rsid w:val="007A7144"/>
    <w:rsid w:val="007B7873"/>
    <w:rsid w:val="007C26D6"/>
    <w:rsid w:val="007C43DD"/>
    <w:rsid w:val="007C4DC1"/>
    <w:rsid w:val="007C5088"/>
    <w:rsid w:val="007D4805"/>
    <w:rsid w:val="007D7294"/>
    <w:rsid w:val="007E32ED"/>
    <w:rsid w:val="007F1717"/>
    <w:rsid w:val="007F2645"/>
    <w:rsid w:val="007F79B6"/>
    <w:rsid w:val="00801A13"/>
    <w:rsid w:val="00803787"/>
    <w:rsid w:val="00803882"/>
    <w:rsid w:val="00810A3B"/>
    <w:rsid w:val="0081688A"/>
    <w:rsid w:val="008172A5"/>
    <w:rsid w:val="0082150C"/>
    <w:rsid w:val="0082590F"/>
    <w:rsid w:val="00830308"/>
    <w:rsid w:val="00835840"/>
    <w:rsid w:val="00836D47"/>
    <w:rsid w:val="00857D59"/>
    <w:rsid w:val="00862994"/>
    <w:rsid w:val="00862E3A"/>
    <w:rsid w:val="008651DB"/>
    <w:rsid w:val="00871D56"/>
    <w:rsid w:val="00872B71"/>
    <w:rsid w:val="00873FAC"/>
    <w:rsid w:val="00876C40"/>
    <w:rsid w:val="008810EF"/>
    <w:rsid w:val="00882764"/>
    <w:rsid w:val="008844F3"/>
    <w:rsid w:val="00886C7D"/>
    <w:rsid w:val="00891615"/>
    <w:rsid w:val="00894677"/>
    <w:rsid w:val="008950CC"/>
    <w:rsid w:val="008A0ABC"/>
    <w:rsid w:val="008A0F6B"/>
    <w:rsid w:val="008A1DFC"/>
    <w:rsid w:val="008A7565"/>
    <w:rsid w:val="008B08E7"/>
    <w:rsid w:val="008B101A"/>
    <w:rsid w:val="008B12D6"/>
    <w:rsid w:val="008B3B8A"/>
    <w:rsid w:val="008D2480"/>
    <w:rsid w:val="008F0EBB"/>
    <w:rsid w:val="009251DB"/>
    <w:rsid w:val="00927406"/>
    <w:rsid w:val="009346ED"/>
    <w:rsid w:val="00936769"/>
    <w:rsid w:val="0094295F"/>
    <w:rsid w:val="009546CA"/>
    <w:rsid w:val="00957CDC"/>
    <w:rsid w:val="00960488"/>
    <w:rsid w:val="009619C5"/>
    <w:rsid w:val="00963499"/>
    <w:rsid w:val="009662A8"/>
    <w:rsid w:val="009706AF"/>
    <w:rsid w:val="00970939"/>
    <w:rsid w:val="00994DB7"/>
    <w:rsid w:val="009957F1"/>
    <w:rsid w:val="00997757"/>
    <w:rsid w:val="009A389B"/>
    <w:rsid w:val="009A712B"/>
    <w:rsid w:val="009B0AF9"/>
    <w:rsid w:val="009B3E69"/>
    <w:rsid w:val="009B43E2"/>
    <w:rsid w:val="009B79D5"/>
    <w:rsid w:val="009C3C0A"/>
    <w:rsid w:val="009D1A83"/>
    <w:rsid w:val="009E12EB"/>
    <w:rsid w:val="009E3B8F"/>
    <w:rsid w:val="009E5374"/>
    <w:rsid w:val="009F2317"/>
    <w:rsid w:val="009F26B7"/>
    <w:rsid w:val="009F6BD0"/>
    <w:rsid w:val="00A05D07"/>
    <w:rsid w:val="00A30122"/>
    <w:rsid w:val="00A30BC2"/>
    <w:rsid w:val="00A35A60"/>
    <w:rsid w:val="00A37DA3"/>
    <w:rsid w:val="00A51544"/>
    <w:rsid w:val="00A52772"/>
    <w:rsid w:val="00A5372F"/>
    <w:rsid w:val="00A537F0"/>
    <w:rsid w:val="00A540EC"/>
    <w:rsid w:val="00A57464"/>
    <w:rsid w:val="00A708A9"/>
    <w:rsid w:val="00A72743"/>
    <w:rsid w:val="00A730F4"/>
    <w:rsid w:val="00A7409C"/>
    <w:rsid w:val="00A75749"/>
    <w:rsid w:val="00A81345"/>
    <w:rsid w:val="00A82E29"/>
    <w:rsid w:val="00A8386F"/>
    <w:rsid w:val="00AA05C7"/>
    <w:rsid w:val="00AA1A2C"/>
    <w:rsid w:val="00AA66D0"/>
    <w:rsid w:val="00AA7B78"/>
    <w:rsid w:val="00AB04E7"/>
    <w:rsid w:val="00AC5DA4"/>
    <w:rsid w:val="00AC7E8F"/>
    <w:rsid w:val="00AD35A7"/>
    <w:rsid w:val="00AF75D3"/>
    <w:rsid w:val="00B02726"/>
    <w:rsid w:val="00B127F8"/>
    <w:rsid w:val="00B17ADF"/>
    <w:rsid w:val="00B21862"/>
    <w:rsid w:val="00B22EEA"/>
    <w:rsid w:val="00B26101"/>
    <w:rsid w:val="00B363FA"/>
    <w:rsid w:val="00B421A6"/>
    <w:rsid w:val="00B4473E"/>
    <w:rsid w:val="00B461FF"/>
    <w:rsid w:val="00B514B3"/>
    <w:rsid w:val="00B56152"/>
    <w:rsid w:val="00B57125"/>
    <w:rsid w:val="00B62331"/>
    <w:rsid w:val="00B63EB8"/>
    <w:rsid w:val="00B700B2"/>
    <w:rsid w:val="00B70523"/>
    <w:rsid w:val="00B7132D"/>
    <w:rsid w:val="00B7663E"/>
    <w:rsid w:val="00B8265D"/>
    <w:rsid w:val="00B84870"/>
    <w:rsid w:val="00B84FEA"/>
    <w:rsid w:val="00B91980"/>
    <w:rsid w:val="00B9390E"/>
    <w:rsid w:val="00BA2FCD"/>
    <w:rsid w:val="00BA4FA2"/>
    <w:rsid w:val="00BA5813"/>
    <w:rsid w:val="00BB3876"/>
    <w:rsid w:val="00BB4CE1"/>
    <w:rsid w:val="00BC5A38"/>
    <w:rsid w:val="00BD3051"/>
    <w:rsid w:val="00BD3609"/>
    <w:rsid w:val="00BE3895"/>
    <w:rsid w:val="00BF0AB6"/>
    <w:rsid w:val="00BF28C8"/>
    <w:rsid w:val="00C144CC"/>
    <w:rsid w:val="00C2127A"/>
    <w:rsid w:val="00C26D39"/>
    <w:rsid w:val="00C34B22"/>
    <w:rsid w:val="00C37F30"/>
    <w:rsid w:val="00C4055E"/>
    <w:rsid w:val="00C41A9C"/>
    <w:rsid w:val="00C4353C"/>
    <w:rsid w:val="00C478D0"/>
    <w:rsid w:val="00C5322D"/>
    <w:rsid w:val="00C545A7"/>
    <w:rsid w:val="00C62290"/>
    <w:rsid w:val="00C663A6"/>
    <w:rsid w:val="00C67471"/>
    <w:rsid w:val="00C67480"/>
    <w:rsid w:val="00C70B2D"/>
    <w:rsid w:val="00C72455"/>
    <w:rsid w:val="00C73741"/>
    <w:rsid w:val="00C75E9E"/>
    <w:rsid w:val="00C81505"/>
    <w:rsid w:val="00C87C24"/>
    <w:rsid w:val="00C9148A"/>
    <w:rsid w:val="00C91A2D"/>
    <w:rsid w:val="00C95582"/>
    <w:rsid w:val="00C96DCC"/>
    <w:rsid w:val="00CA1AD7"/>
    <w:rsid w:val="00CC2022"/>
    <w:rsid w:val="00CC602E"/>
    <w:rsid w:val="00CD2027"/>
    <w:rsid w:val="00CD220D"/>
    <w:rsid w:val="00CE0367"/>
    <w:rsid w:val="00CE1A04"/>
    <w:rsid w:val="00CE432F"/>
    <w:rsid w:val="00CE6CC5"/>
    <w:rsid w:val="00D02541"/>
    <w:rsid w:val="00D11E70"/>
    <w:rsid w:val="00D15E9A"/>
    <w:rsid w:val="00D23470"/>
    <w:rsid w:val="00D53337"/>
    <w:rsid w:val="00D63172"/>
    <w:rsid w:val="00D64552"/>
    <w:rsid w:val="00D72CCA"/>
    <w:rsid w:val="00D757DD"/>
    <w:rsid w:val="00D77A7C"/>
    <w:rsid w:val="00D82518"/>
    <w:rsid w:val="00D826E2"/>
    <w:rsid w:val="00D856CB"/>
    <w:rsid w:val="00D87561"/>
    <w:rsid w:val="00D92336"/>
    <w:rsid w:val="00D94532"/>
    <w:rsid w:val="00DA35A1"/>
    <w:rsid w:val="00DA3B9D"/>
    <w:rsid w:val="00DA3D0F"/>
    <w:rsid w:val="00DC2923"/>
    <w:rsid w:val="00DC3F65"/>
    <w:rsid w:val="00DC6EB0"/>
    <w:rsid w:val="00DF45C5"/>
    <w:rsid w:val="00DF4C76"/>
    <w:rsid w:val="00DF4CC4"/>
    <w:rsid w:val="00E10B4A"/>
    <w:rsid w:val="00E11FD6"/>
    <w:rsid w:val="00E20D2A"/>
    <w:rsid w:val="00E2128C"/>
    <w:rsid w:val="00E3005E"/>
    <w:rsid w:val="00E30067"/>
    <w:rsid w:val="00E361AC"/>
    <w:rsid w:val="00E365AC"/>
    <w:rsid w:val="00E3665C"/>
    <w:rsid w:val="00E42E70"/>
    <w:rsid w:val="00E509C7"/>
    <w:rsid w:val="00E51DF7"/>
    <w:rsid w:val="00E52547"/>
    <w:rsid w:val="00E5485D"/>
    <w:rsid w:val="00E56CF8"/>
    <w:rsid w:val="00E62F8D"/>
    <w:rsid w:val="00E67A77"/>
    <w:rsid w:val="00E73A88"/>
    <w:rsid w:val="00E73F76"/>
    <w:rsid w:val="00E76494"/>
    <w:rsid w:val="00E76BB8"/>
    <w:rsid w:val="00E775B6"/>
    <w:rsid w:val="00E848E7"/>
    <w:rsid w:val="00E86AD3"/>
    <w:rsid w:val="00E90288"/>
    <w:rsid w:val="00E95422"/>
    <w:rsid w:val="00E96C0C"/>
    <w:rsid w:val="00EA3AB4"/>
    <w:rsid w:val="00EB4412"/>
    <w:rsid w:val="00EB57C2"/>
    <w:rsid w:val="00EC6E08"/>
    <w:rsid w:val="00ED0DE4"/>
    <w:rsid w:val="00ED2012"/>
    <w:rsid w:val="00ED32D0"/>
    <w:rsid w:val="00ED3534"/>
    <w:rsid w:val="00ED3637"/>
    <w:rsid w:val="00EF60F6"/>
    <w:rsid w:val="00F04F8E"/>
    <w:rsid w:val="00F057CC"/>
    <w:rsid w:val="00F05B1E"/>
    <w:rsid w:val="00F06030"/>
    <w:rsid w:val="00F117E2"/>
    <w:rsid w:val="00F202BC"/>
    <w:rsid w:val="00F213C8"/>
    <w:rsid w:val="00F25549"/>
    <w:rsid w:val="00F26479"/>
    <w:rsid w:val="00F26714"/>
    <w:rsid w:val="00F31BFE"/>
    <w:rsid w:val="00F3454C"/>
    <w:rsid w:val="00F3479C"/>
    <w:rsid w:val="00F36542"/>
    <w:rsid w:val="00F37A86"/>
    <w:rsid w:val="00F432D1"/>
    <w:rsid w:val="00F53E46"/>
    <w:rsid w:val="00F626CE"/>
    <w:rsid w:val="00F71EB3"/>
    <w:rsid w:val="00F7232D"/>
    <w:rsid w:val="00F74FA5"/>
    <w:rsid w:val="00F75199"/>
    <w:rsid w:val="00F7722C"/>
    <w:rsid w:val="00F77D0C"/>
    <w:rsid w:val="00F81316"/>
    <w:rsid w:val="00F85747"/>
    <w:rsid w:val="00F878C9"/>
    <w:rsid w:val="00F87A88"/>
    <w:rsid w:val="00F95303"/>
    <w:rsid w:val="00FB2A75"/>
    <w:rsid w:val="00FB72CB"/>
    <w:rsid w:val="00FC4D6E"/>
    <w:rsid w:val="00FC60D9"/>
    <w:rsid w:val="00FC6EAD"/>
    <w:rsid w:val="00FC7E1A"/>
    <w:rsid w:val="00FE016F"/>
    <w:rsid w:val="00FE5531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100EE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757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aliases w:val="TableGrid"/>
    <w:basedOn w:val="a1"/>
    <w:uiPriority w:val="39"/>
    <w:qFormat/>
    <w:rsid w:val="00ED2012"/>
    <w:pPr>
      <w:spacing w:after="0" w:line="240" w:lineRule="auto"/>
      <w:jc w:val="left"/>
    </w:pPr>
    <w:rPr>
      <w:rFonts w:ascii="Calibri" w:eastAsia="맑은 고딕" w:hAnsi="Calibri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7052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7052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annotation text"/>
    <w:basedOn w:val="a"/>
    <w:link w:val="Char2"/>
    <w:uiPriority w:val="99"/>
    <w:qFormat/>
    <w:rsid w:val="00B70523"/>
    <w:pPr>
      <w:widowControl/>
      <w:wordWrap/>
      <w:autoSpaceDE/>
      <w:autoSpaceDN/>
      <w:spacing w:after="200" w:line="276" w:lineRule="auto"/>
      <w:jc w:val="left"/>
    </w:pPr>
    <w:rPr>
      <w:rFonts w:ascii="Calibri" w:eastAsia="PMingLiU" w:hAnsi="Calibri"/>
      <w:kern w:val="0"/>
      <w:lang w:val="x-none"/>
    </w:rPr>
  </w:style>
  <w:style w:type="character" w:customStyle="1" w:styleId="Char2">
    <w:name w:val="메모 텍스트 Char"/>
    <w:basedOn w:val="a0"/>
    <w:link w:val="a7"/>
    <w:uiPriority w:val="99"/>
    <w:rsid w:val="00B70523"/>
    <w:rPr>
      <w:rFonts w:ascii="Calibri" w:eastAsia="PMingLiU" w:hAnsi="Calibri" w:cs="Times New Roman"/>
      <w:kern w:val="0"/>
      <w:sz w:val="22"/>
      <w:lang w:val="x-none"/>
    </w:rPr>
  </w:style>
  <w:style w:type="character" w:styleId="a8">
    <w:name w:val="annotation reference"/>
    <w:unhideWhenUsed/>
    <w:qFormat/>
    <w:rsid w:val="00B70523"/>
    <w:rPr>
      <w:sz w:val="16"/>
      <w:szCs w:val="16"/>
    </w:rPr>
  </w:style>
  <w:style w:type="paragraph" w:styleId="a9">
    <w:name w:val="annotation subject"/>
    <w:basedOn w:val="a7"/>
    <w:next w:val="a7"/>
    <w:link w:val="Char3"/>
    <w:uiPriority w:val="99"/>
    <w:semiHidden/>
    <w:unhideWhenUsed/>
    <w:rsid w:val="00AA05C7"/>
    <w:pPr>
      <w:widowControl w:val="0"/>
      <w:wordWrap w:val="0"/>
      <w:autoSpaceDE w:val="0"/>
      <w:autoSpaceDN w:val="0"/>
      <w:spacing w:after="160" w:line="259" w:lineRule="auto"/>
    </w:pPr>
    <w:rPr>
      <w:rFonts w:ascii="Times New Roman" w:eastAsiaTheme="minorEastAsia" w:hAnsi="Times New Roman"/>
      <w:b/>
      <w:bCs/>
      <w:kern w:val="2"/>
      <w:lang w:val="en-US"/>
    </w:rPr>
  </w:style>
  <w:style w:type="character" w:customStyle="1" w:styleId="Char3">
    <w:name w:val="메모 주제 Char"/>
    <w:basedOn w:val="Char2"/>
    <w:link w:val="a9"/>
    <w:uiPriority w:val="99"/>
    <w:semiHidden/>
    <w:rsid w:val="00AA05C7"/>
    <w:rPr>
      <w:rFonts w:ascii="Times New Roman" w:eastAsia="PMingLiU" w:hAnsi="Times New Roman" w:cs="Times New Roman"/>
      <w:b/>
      <w:bCs/>
      <w:kern w:val="0"/>
      <w:sz w:val="22"/>
      <w:lang w:val="x-none"/>
    </w:rPr>
  </w:style>
  <w:style w:type="paragraph" w:styleId="aa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,B"/>
    <w:basedOn w:val="a"/>
    <w:link w:val="Char4"/>
    <w:uiPriority w:val="34"/>
    <w:qFormat/>
    <w:rsid w:val="0094295F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a"/>
    <w:uiPriority w:val="34"/>
    <w:qFormat/>
    <w:rsid w:val="005D34EB"/>
    <w:rPr>
      <w:rFonts w:ascii="Times New Roman" w:hAnsi="Times New Roman" w:cs="Times New Roman"/>
      <w:sz w:val="22"/>
    </w:rPr>
  </w:style>
  <w:style w:type="paragraph" w:customStyle="1" w:styleId="bullet1">
    <w:name w:val="bullet1"/>
    <w:basedOn w:val="a"/>
    <w:link w:val="bullet1Char"/>
    <w:qFormat/>
    <w:rsid w:val="005D34EB"/>
    <w:pPr>
      <w:widowControl/>
      <w:numPr>
        <w:numId w:val="14"/>
      </w:numPr>
      <w:wordWrap/>
      <w:autoSpaceDE/>
      <w:autoSpaceDN/>
      <w:spacing w:after="0"/>
    </w:pPr>
    <w:rPr>
      <w:rFonts w:ascii="Times" w:eastAsia="바탕" w:hAnsi="Times"/>
      <w:kern w:val="0"/>
      <w:szCs w:val="24"/>
      <w:lang w:eastAsia="en-US"/>
    </w:rPr>
  </w:style>
  <w:style w:type="paragraph" w:customStyle="1" w:styleId="bullet2">
    <w:name w:val="bullet2"/>
    <w:basedOn w:val="a"/>
    <w:link w:val="bullet2Char"/>
    <w:uiPriority w:val="99"/>
    <w:qFormat/>
    <w:rsid w:val="005D34EB"/>
    <w:pPr>
      <w:widowControl/>
      <w:numPr>
        <w:ilvl w:val="1"/>
        <w:numId w:val="14"/>
      </w:numPr>
      <w:wordWrap/>
      <w:autoSpaceDE/>
      <w:autoSpaceDN/>
      <w:spacing w:after="0"/>
    </w:pPr>
    <w:rPr>
      <w:rFonts w:eastAsia="바탕"/>
      <w:kern w:val="0"/>
      <w:szCs w:val="24"/>
      <w:lang w:eastAsia="en-US"/>
    </w:rPr>
  </w:style>
  <w:style w:type="character" w:customStyle="1" w:styleId="bullet1Char">
    <w:name w:val="bullet1 Char"/>
    <w:link w:val="bullet1"/>
    <w:qFormat/>
    <w:rsid w:val="005D34EB"/>
    <w:rPr>
      <w:rFonts w:ascii="Times" w:eastAsia="바탕" w:hAnsi="Times" w:cs="Times New Roman"/>
      <w:kern w:val="0"/>
      <w:sz w:val="22"/>
      <w:szCs w:val="24"/>
      <w:lang w:eastAsia="en-US"/>
    </w:rPr>
  </w:style>
  <w:style w:type="paragraph" w:customStyle="1" w:styleId="bullet3">
    <w:name w:val="bullet3"/>
    <w:basedOn w:val="a"/>
    <w:uiPriority w:val="99"/>
    <w:qFormat/>
    <w:rsid w:val="005D34EB"/>
    <w:pPr>
      <w:widowControl/>
      <w:numPr>
        <w:ilvl w:val="2"/>
        <w:numId w:val="14"/>
      </w:numPr>
      <w:wordWrap/>
      <w:autoSpaceDE/>
      <w:autoSpaceDN/>
      <w:spacing w:after="0"/>
      <w:ind w:hanging="18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uiPriority w:val="99"/>
    <w:qFormat/>
    <w:rsid w:val="005D34EB"/>
    <w:pPr>
      <w:widowControl/>
      <w:numPr>
        <w:ilvl w:val="3"/>
        <w:numId w:val="14"/>
      </w:numPr>
      <w:wordWrap/>
      <w:autoSpaceDE/>
      <w:autoSpaceDN/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5D34EB"/>
    <w:rPr>
      <w:rFonts w:ascii="Times New Roman" w:eastAsia="바탕" w:hAnsi="Times New Roman" w:cs="Times New Roman"/>
      <w:kern w:val="0"/>
      <w:sz w:val="22"/>
      <w:szCs w:val="24"/>
      <w:lang w:eastAsia="en-US"/>
    </w:rPr>
  </w:style>
  <w:style w:type="paragraph" w:styleId="ab">
    <w:name w:val="Revision"/>
    <w:hidden/>
    <w:uiPriority w:val="99"/>
    <w:semiHidden/>
    <w:rsid w:val="00E365AC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character" w:styleId="ac">
    <w:name w:val="Placeholder Text"/>
    <w:basedOn w:val="a0"/>
    <w:uiPriority w:val="99"/>
    <w:semiHidden/>
    <w:rsid w:val="00C75E9E"/>
    <w:rPr>
      <w:color w:val="808080"/>
    </w:rPr>
  </w:style>
  <w:style w:type="paragraph" w:styleId="40">
    <w:name w:val="List Bullet 4"/>
    <w:basedOn w:val="30"/>
    <w:rsid w:val="00D87561"/>
    <w:pPr>
      <w:widowControl/>
      <w:numPr>
        <w:numId w:val="21"/>
      </w:numPr>
      <w:tabs>
        <w:tab w:val="clear" w:pos="1361"/>
        <w:tab w:val="left" w:pos="510"/>
        <w:tab w:val="left" w:pos="794"/>
        <w:tab w:val="left" w:pos="1077"/>
      </w:tabs>
      <w:wordWrap/>
      <w:overflowPunct w:val="0"/>
      <w:adjustRightInd w:val="0"/>
      <w:spacing w:after="120" w:line="240" w:lineRule="auto"/>
      <w:ind w:left="0" w:firstLine="0"/>
      <w:contextualSpacing w:val="0"/>
      <w:textAlignment w:val="baseline"/>
    </w:pPr>
    <w:rPr>
      <w:rFonts w:eastAsia="Times New Roman"/>
      <w:kern w:val="0"/>
      <w:sz w:val="20"/>
      <w:szCs w:val="20"/>
      <w:lang w:val="en-GB" w:eastAsia="zh-CN"/>
    </w:rPr>
  </w:style>
  <w:style w:type="paragraph" w:styleId="30">
    <w:name w:val="List Bullet 3"/>
    <w:basedOn w:val="a"/>
    <w:uiPriority w:val="99"/>
    <w:semiHidden/>
    <w:unhideWhenUsed/>
    <w:rsid w:val="00D87561"/>
    <w:pPr>
      <w:numPr>
        <w:numId w:val="22"/>
      </w:numPr>
      <w:contextualSpacing/>
    </w:pPr>
  </w:style>
  <w:style w:type="paragraph" w:customStyle="1" w:styleId="EQ">
    <w:name w:val="EQ"/>
    <w:basedOn w:val="a"/>
    <w:next w:val="a"/>
    <w:uiPriority w:val="99"/>
    <w:qFormat/>
    <w:rsid w:val="00F3454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noProof/>
      <w:kern w:val="0"/>
      <w:sz w:val="20"/>
      <w:szCs w:val="20"/>
      <w:lang w:val="en-GB" w:eastAsia="en-US"/>
    </w:rPr>
  </w:style>
  <w:style w:type="character" w:styleId="ad">
    <w:name w:val="Strong"/>
    <w:uiPriority w:val="22"/>
    <w:qFormat/>
    <w:rsid w:val="00413A25"/>
    <w:rPr>
      <w:b/>
      <w:bCs/>
    </w:rPr>
  </w:style>
  <w:style w:type="paragraph" w:styleId="ae">
    <w:name w:val="Normal (Web)"/>
    <w:basedOn w:val="a"/>
    <w:uiPriority w:val="99"/>
    <w:qFormat/>
    <w:rsid w:val="00801A1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cid:image006.png@01D977B6.8F321E8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cid:image002.png@01D977B6.8F321E80" TargetMode="External"/><Relationship Id="rId7" Type="http://schemas.openxmlformats.org/officeDocument/2006/relationships/endnotes" Target="endnotes.xml"/><Relationship Id="rId12" Type="http://schemas.openxmlformats.org/officeDocument/2006/relationships/image" Target="cid:image002.png@01D977B6.8F321E80" TargetMode="External"/><Relationship Id="rId17" Type="http://schemas.openxmlformats.org/officeDocument/2006/relationships/image" Target="media/image5.png"/><Relationship Id="rId25" Type="http://schemas.openxmlformats.org/officeDocument/2006/relationships/image" Target="cid:image007.png@01D977B6.8F321E80" TargetMode="External"/><Relationship Id="rId2" Type="http://schemas.openxmlformats.org/officeDocument/2006/relationships/numbering" Target="numbering.xml"/><Relationship Id="rId16" Type="http://schemas.openxmlformats.org/officeDocument/2006/relationships/image" Target="cid:image005.png@01D977B6.8F321E80" TargetMode="External"/><Relationship Id="rId20" Type="http://schemas.openxmlformats.org/officeDocument/2006/relationships/image" Target="cid:image003.png@01D977B6.8F321E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3.png@01D977B6.8F321E80" TargetMode="Externa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cid:image005.png@01D977B6.8F321E80" TargetMode="External"/><Relationship Id="rId10" Type="http://schemas.openxmlformats.org/officeDocument/2006/relationships/image" Target="media/image2.png"/><Relationship Id="rId19" Type="http://schemas.openxmlformats.org/officeDocument/2006/relationships/image" Target="cid:image002.png@01D977B6.8F321E80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2.png@01D977B6.8F321E80" TargetMode="External"/><Relationship Id="rId14" Type="http://schemas.openxmlformats.org/officeDocument/2006/relationships/image" Target="cid:image004.png@01D977B6.8F321E80" TargetMode="External"/><Relationship Id="rId22" Type="http://schemas.openxmlformats.org/officeDocument/2006/relationships/image" Target="cid:image004.png@01D977B6.8F321E8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D5AC0-656C-4AE1-BEAD-25F8899BB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2372</Words>
  <Characters>13524</Characters>
  <Application>Microsoft Office Word</Application>
  <DocSecurity>0</DocSecurity>
  <Lines>112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강지원/책임연구원/ICT기술센터 C&amp;M표준(연)5G무선접속표준Task(jw.kang@lge.com)</cp:lastModifiedBy>
  <cp:revision>6</cp:revision>
  <dcterms:created xsi:type="dcterms:W3CDTF">2023-05-15T02:41:00Z</dcterms:created>
  <dcterms:modified xsi:type="dcterms:W3CDTF">2023-05-15T03:04:00Z</dcterms:modified>
</cp:coreProperties>
</file>